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19AC" w14:textId="56C3874C" w:rsidR="00274395" w:rsidRPr="00551D67" w:rsidRDefault="00991B6F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val="single"/>
          <w:lang w:val="en-GB"/>
        </w:rPr>
      </w:pPr>
      <w:r w:rsidRPr="00551D67">
        <w:rPr>
          <w:rFonts w:ascii="Arial" w:hAnsi="Arial" w:cs="Arial"/>
          <w:b/>
          <w:bCs/>
          <w:u w:val="single"/>
        </w:rPr>
        <w:t>ПРЕДИЗБОРНА ПЛАТФОРМА 202</w:t>
      </w:r>
      <w:r w:rsidR="00EA2CCA" w:rsidRPr="00551D67">
        <w:rPr>
          <w:rFonts w:ascii="Arial" w:hAnsi="Arial" w:cs="Arial"/>
          <w:b/>
          <w:bCs/>
          <w:u w:val="single"/>
        </w:rPr>
        <w:t>3</w:t>
      </w:r>
    </w:p>
    <w:p w14:paraId="4517E9C7" w14:textId="77777777" w:rsidR="00EA2CCA" w:rsidRPr="00B616F8" w:rsidRDefault="00EA2CCA" w:rsidP="009455C6">
      <w:pPr>
        <w:jc w:val="center"/>
        <w:rPr>
          <w:rFonts w:ascii="Arial" w:hAnsi="Arial" w:cs="Arial"/>
          <w:b/>
        </w:rPr>
      </w:pPr>
    </w:p>
    <w:p w14:paraId="6617420C" w14:textId="38919BEF" w:rsidR="00AC724A" w:rsidRPr="00B616F8" w:rsidRDefault="00AC724A" w:rsidP="009455C6">
      <w:pPr>
        <w:jc w:val="center"/>
        <w:rPr>
          <w:rFonts w:ascii="Arial" w:hAnsi="Arial" w:cs="Arial"/>
          <w:b/>
        </w:rPr>
      </w:pPr>
      <w:r w:rsidRPr="00B616F8">
        <w:rPr>
          <w:rFonts w:ascii="Arial" w:hAnsi="Arial" w:cs="Arial"/>
          <w:b/>
        </w:rPr>
        <w:t>МИР</w:t>
      </w:r>
    </w:p>
    <w:p w14:paraId="254DAD63" w14:textId="77777777" w:rsidR="00AC724A" w:rsidRPr="00B616F8" w:rsidRDefault="00AC724A" w:rsidP="009455C6">
      <w:pPr>
        <w:jc w:val="center"/>
        <w:rPr>
          <w:rFonts w:ascii="Arial" w:hAnsi="Arial" w:cs="Arial"/>
          <w:b/>
          <w:lang w:val="bg-BG"/>
        </w:rPr>
      </w:pPr>
      <w:proofErr w:type="spellStart"/>
      <w:r w:rsidRPr="00B616F8">
        <w:rPr>
          <w:rFonts w:ascii="Arial" w:hAnsi="Arial" w:cs="Arial"/>
          <w:b/>
        </w:rPr>
        <w:t>Благоденствие</w:t>
      </w:r>
      <w:proofErr w:type="spellEnd"/>
      <w:r w:rsidRPr="00B616F8">
        <w:rPr>
          <w:rFonts w:ascii="Arial" w:hAnsi="Arial" w:cs="Arial"/>
          <w:b/>
        </w:rPr>
        <w:t xml:space="preserve">, </w:t>
      </w:r>
      <w:proofErr w:type="spellStart"/>
      <w:r w:rsidRPr="00B616F8">
        <w:rPr>
          <w:rFonts w:ascii="Arial" w:hAnsi="Arial" w:cs="Arial"/>
          <w:b/>
        </w:rPr>
        <w:t>Солидарност</w:t>
      </w:r>
      <w:proofErr w:type="spellEnd"/>
      <w:r w:rsidRPr="00B616F8">
        <w:rPr>
          <w:rFonts w:ascii="Arial" w:hAnsi="Arial" w:cs="Arial"/>
          <w:b/>
        </w:rPr>
        <w:t xml:space="preserve">, </w:t>
      </w:r>
      <w:proofErr w:type="spellStart"/>
      <w:r w:rsidRPr="00B616F8">
        <w:rPr>
          <w:rFonts w:ascii="Arial" w:hAnsi="Arial" w:cs="Arial"/>
          <w:b/>
        </w:rPr>
        <w:t>Прогрес</w:t>
      </w:r>
      <w:proofErr w:type="spellEnd"/>
    </w:p>
    <w:p w14:paraId="30017F70" w14:textId="77777777" w:rsidR="00AC724A" w:rsidRPr="00B616F8" w:rsidRDefault="00AC724A" w:rsidP="009455C6">
      <w:pPr>
        <w:jc w:val="center"/>
        <w:rPr>
          <w:rFonts w:ascii="Arial" w:hAnsi="Arial" w:cs="Arial"/>
          <w:b/>
          <w:lang w:val="bg-BG"/>
        </w:rPr>
      </w:pPr>
    </w:p>
    <w:p w14:paraId="4482C8AC" w14:textId="183F101B" w:rsidR="00AC724A" w:rsidRPr="00B616F8" w:rsidRDefault="00AC724A" w:rsidP="009455C6">
      <w:pPr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БСП </w:t>
      </w:r>
      <w:proofErr w:type="spellStart"/>
      <w:r w:rsidRPr="00B616F8">
        <w:rPr>
          <w:rFonts w:ascii="Arial" w:hAnsi="Arial" w:cs="Arial"/>
        </w:rPr>
        <w:t>поставя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общественото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благо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националните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интереси</w:t>
      </w:r>
      <w:proofErr w:type="spellEnd"/>
      <w:r w:rsidRPr="00B616F8">
        <w:rPr>
          <w:rFonts w:ascii="Arial" w:hAnsi="Arial" w:cs="Arial"/>
        </w:rPr>
        <w:t xml:space="preserve"> н</w:t>
      </w:r>
      <w:r w:rsidR="00EA2CCA" w:rsidRPr="00B616F8">
        <w:rPr>
          <w:rFonts w:ascii="Arial" w:hAnsi="Arial" w:cs="Arial"/>
          <w:lang w:val="bg-BG"/>
        </w:rPr>
        <w:t>а първо място</w:t>
      </w:r>
      <w:r w:rsidRPr="00B616F8">
        <w:rPr>
          <w:rFonts w:ascii="Arial" w:hAnsi="Arial" w:cs="Arial"/>
        </w:rPr>
        <w:t xml:space="preserve">. </w:t>
      </w:r>
    </w:p>
    <w:p w14:paraId="677097E1" w14:textId="77777777" w:rsidR="00E33DAD" w:rsidRDefault="00E33DAD" w:rsidP="009455C6">
      <w:pPr>
        <w:jc w:val="both"/>
        <w:rPr>
          <w:rFonts w:ascii="Arial" w:hAnsi="Arial" w:cs="Arial"/>
          <w:b/>
        </w:rPr>
      </w:pPr>
    </w:p>
    <w:p w14:paraId="68595848" w14:textId="2AE30D59" w:rsidR="00AC724A" w:rsidRPr="00B616F8" w:rsidRDefault="00AC724A" w:rsidP="009455C6">
      <w:pPr>
        <w:jc w:val="both"/>
        <w:rPr>
          <w:rFonts w:ascii="Arial" w:hAnsi="Arial" w:cs="Arial"/>
          <w:b/>
        </w:rPr>
      </w:pPr>
      <w:proofErr w:type="spellStart"/>
      <w:r w:rsidRPr="00B616F8">
        <w:rPr>
          <w:rFonts w:ascii="Arial" w:hAnsi="Arial" w:cs="Arial"/>
          <w:b/>
        </w:rPr>
        <w:t>Наши</w:t>
      </w:r>
      <w:proofErr w:type="spellEnd"/>
      <w:r w:rsidRPr="00B616F8">
        <w:rPr>
          <w:rFonts w:ascii="Arial" w:hAnsi="Arial" w:cs="Arial"/>
          <w:b/>
        </w:rPr>
        <w:t xml:space="preserve"> </w:t>
      </w:r>
      <w:r w:rsidR="00EA2CCA" w:rsidRPr="00B616F8">
        <w:rPr>
          <w:rFonts w:ascii="Arial" w:hAnsi="Arial" w:cs="Arial"/>
          <w:b/>
          <w:lang w:val="bg-BG"/>
        </w:rPr>
        <w:t>дългосрочни цели</w:t>
      </w:r>
      <w:r w:rsidRPr="00B616F8">
        <w:rPr>
          <w:rFonts w:ascii="Arial" w:hAnsi="Arial" w:cs="Arial"/>
          <w:b/>
        </w:rPr>
        <w:t xml:space="preserve"> </w:t>
      </w:r>
      <w:r w:rsidR="00460107">
        <w:rPr>
          <w:rFonts w:ascii="Arial" w:hAnsi="Arial" w:cs="Arial"/>
          <w:b/>
          <w:lang w:val="bg-BG"/>
        </w:rPr>
        <w:t xml:space="preserve">за България </w:t>
      </w:r>
      <w:proofErr w:type="spellStart"/>
      <w:r w:rsidRPr="00B616F8">
        <w:rPr>
          <w:rFonts w:ascii="Arial" w:hAnsi="Arial" w:cs="Arial"/>
          <w:b/>
        </w:rPr>
        <w:t>са</w:t>
      </w:r>
      <w:proofErr w:type="spellEnd"/>
      <w:r w:rsidRPr="00B616F8">
        <w:rPr>
          <w:rFonts w:ascii="Arial" w:hAnsi="Arial" w:cs="Arial"/>
          <w:b/>
        </w:rPr>
        <w:t>:</w:t>
      </w:r>
    </w:p>
    <w:p w14:paraId="469CAE47" w14:textId="72197C43" w:rsidR="00AC724A" w:rsidRPr="00B616F8" w:rsidRDefault="00EA2C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616F8">
        <w:rPr>
          <w:rFonts w:ascii="Arial" w:hAnsi="Arial" w:cs="Arial"/>
          <w:b/>
          <w:sz w:val="24"/>
          <w:szCs w:val="24"/>
          <w:lang w:val="bg-BG"/>
        </w:rPr>
        <w:t>О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сигуряване</w:t>
      </w:r>
      <w:proofErr w:type="spellEnd"/>
      <w:r w:rsidR="00AC724A"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/>
          <w:i/>
          <w:sz w:val="24"/>
          <w:szCs w:val="24"/>
        </w:rPr>
        <w:t>благоденствието</w:t>
      </w:r>
      <w:proofErr w:type="spellEnd"/>
      <w:r w:rsidR="00AC724A"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бъ</w:t>
      </w:r>
      <w:r w:rsidRPr="00B616F8">
        <w:rPr>
          <w:rFonts w:ascii="Arial" w:hAnsi="Arial" w:cs="Arial"/>
          <w:b/>
          <w:sz w:val="24"/>
          <w:szCs w:val="24"/>
          <w:lang w:val="bg-BG"/>
        </w:rPr>
        <w:t>лг</w:t>
      </w:r>
      <w:r w:rsidRPr="00B616F8">
        <w:rPr>
          <w:rFonts w:ascii="Arial" w:hAnsi="Arial" w:cs="Arial"/>
          <w:b/>
          <w:sz w:val="24"/>
          <w:szCs w:val="24"/>
        </w:rPr>
        <w:t>арския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народ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r w:rsidRPr="00B616F8">
        <w:rPr>
          <w:rFonts w:ascii="Arial" w:hAnsi="Arial" w:cs="Arial"/>
          <w:b/>
          <w:sz w:val="24"/>
          <w:szCs w:val="24"/>
          <w:lang w:val="bg-BG"/>
        </w:rPr>
        <w:t>и п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оставяне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обществения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интерес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над</w:t>
      </w:r>
      <w:proofErr w:type="spellEnd"/>
      <w:r w:rsidR="00AC724A"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частни</w:t>
      </w:r>
      <w:proofErr w:type="spellEnd"/>
      <w:r w:rsidRPr="00B616F8">
        <w:rPr>
          <w:rFonts w:ascii="Arial" w:hAnsi="Arial" w:cs="Arial"/>
          <w:b/>
          <w:sz w:val="24"/>
          <w:szCs w:val="24"/>
          <w:lang w:val="bg-BG"/>
        </w:rPr>
        <w:t>те</w:t>
      </w:r>
      <w:r w:rsidR="00AC724A"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интерес</w:t>
      </w:r>
      <w:proofErr w:type="spellEnd"/>
      <w:r w:rsidRPr="00B616F8">
        <w:rPr>
          <w:rFonts w:ascii="Arial" w:hAnsi="Arial" w:cs="Arial"/>
          <w:b/>
          <w:sz w:val="24"/>
          <w:szCs w:val="24"/>
          <w:lang w:val="bg-BG"/>
        </w:rPr>
        <w:t>и</w:t>
      </w:r>
      <w:r w:rsidR="00AC724A" w:rsidRPr="00B616F8">
        <w:rPr>
          <w:rFonts w:ascii="Arial" w:hAnsi="Arial" w:cs="Arial"/>
          <w:b/>
          <w:sz w:val="24"/>
          <w:szCs w:val="24"/>
        </w:rPr>
        <w:t xml:space="preserve"> и </w:t>
      </w:r>
      <w:r w:rsidRPr="00B616F8">
        <w:rPr>
          <w:rFonts w:ascii="Arial" w:hAnsi="Arial" w:cs="Arial"/>
          <w:b/>
          <w:sz w:val="24"/>
          <w:szCs w:val="24"/>
          <w:lang w:val="bg-BG"/>
        </w:rPr>
        <w:t xml:space="preserve">нерегулирания </w:t>
      </w:r>
      <w:proofErr w:type="spellStart"/>
      <w:r w:rsidR="00AC724A" w:rsidRPr="00B616F8">
        <w:rPr>
          <w:rFonts w:ascii="Arial" w:hAnsi="Arial" w:cs="Arial"/>
          <w:b/>
          <w:sz w:val="24"/>
          <w:szCs w:val="24"/>
        </w:rPr>
        <w:t>пазар</w:t>
      </w:r>
      <w:proofErr w:type="spellEnd"/>
      <w:r w:rsidRPr="00B616F8">
        <w:rPr>
          <w:rFonts w:ascii="Arial" w:hAnsi="Arial" w:cs="Arial"/>
          <w:b/>
          <w:sz w:val="24"/>
          <w:szCs w:val="24"/>
          <w:lang w:val="bg-BG"/>
        </w:rPr>
        <w:t>.</w:t>
      </w:r>
    </w:p>
    <w:p w14:paraId="03D6B7C2" w14:textId="475FB1B1" w:rsidR="00AC724A" w:rsidRPr="00B616F8" w:rsidRDefault="00AC7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Осъществяване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i/>
          <w:iCs/>
          <w:sz w:val="24"/>
          <w:szCs w:val="24"/>
        </w:rPr>
        <w:t>социално</w:t>
      </w:r>
      <w:r w:rsidRPr="00B616F8">
        <w:rPr>
          <w:rFonts w:ascii="Arial" w:hAnsi="Arial" w:cs="Arial"/>
          <w:b/>
          <w:sz w:val="24"/>
          <w:szCs w:val="24"/>
        </w:rPr>
        <w:t>-</w:t>
      </w:r>
      <w:r w:rsidRPr="00B616F8">
        <w:rPr>
          <w:rFonts w:ascii="Arial" w:hAnsi="Arial" w:cs="Arial"/>
          <w:b/>
          <w:i/>
          <w:sz w:val="24"/>
          <w:szCs w:val="24"/>
        </w:rPr>
        <w:t>солидарен</w:t>
      </w:r>
      <w:proofErr w:type="spellEnd"/>
      <w:r w:rsidRPr="00B616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модел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държавно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икономическо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обществено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лично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развитие</w:t>
      </w:r>
      <w:proofErr w:type="spellEnd"/>
      <w:r w:rsidR="00EA2CCA" w:rsidRPr="00B616F8">
        <w:rPr>
          <w:rFonts w:ascii="Arial" w:hAnsi="Arial" w:cs="Arial"/>
          <w:b/>
          <w:sz w:val="24"/>
          <w:szCs w:val="24"/>
          <w:lang w:val="bg-BG"/>
        </w:rPr>
        <w:t>.</w:t>
      </w:r>
    </w:p>
    <w:p w14:paraId="5F543869" w14:textId="77777777" w:rsidR="00AC724A" w:rsidRPr="00B616F8" w:rsidRDefault="00AC7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Защита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конституционния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ред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отстояване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принципите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i/>
          <w:sz w:val="24"/>
          <w:szCs w:val="24"/>
        </w:rPr>
        <w:t>прогресивно</w:t>
      </w:r>
      <w:proofErr w:type="spellEnd"/>
      <w:r w:rsidRPr="00B616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развиваща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се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правова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държава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мирен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свят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без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войни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.  </w:t>
      </w:r>
    </w:p>
    <w:p w14:paraId="61F87536" w14:textId="77777777" w:rsidR="00EA2CCA" w:rsidRPr="00B616F8" w:rsidRDefault="00EA2CCA" w:rsidP="009455C6">
      <w:pPr>
        <w:jc w:val="both"/>
        <w:rPr>
          <w:rFonts w:ascii="Arial" w:hAnsi="Arial" w:cs="Arial"/>
        </w:rPr>
      </w:pPr>
    </w:p>
    <w:p w14:paraId="3D04F10E" w14:textId="514284D2" w:rsidR="00AC724A" w:rsidRPr="00B616F8" w:rsidRDefault="00AC724A" w:rsidP="009455C6">
      <w:pPr>
        <w:jc w:val="both"/>
        <w:rPr>
          <w:rFonts w:ascii="Arial" w:hAnsi="Arial" w:cs="Arial"/>
        </w:rPr>
      </w:pP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постигането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тези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цели</w:t>
      </w:r>
      <w:proofErr w:type="spellEnd"/>
      <w:r w:rsidRPr="00B616F8">
        <w:rPr>
          <w:rFonts w:ascii="Arial" w:hAnsi="Arial" w:cs="Arial"/>
        </w:rPr>
        <w:t xml:space="preserve"> </w:t>
      </w:r>
      <w:r w:rsidR="00EA2CCA" w:rsidRPr="00B616F8">
        <w:rPr>
          <w:rFonts w:ascii="Arial" w:hAnsi="Arial" w:cs="Arial"/>
          <w:lang w:val="bg-BG"/>
        </w:rPr>
        <w:t>определяме следните приоритети</w:t>
      </w:r>
      <w:r w:rsidRPr="00B616F8">
        <w:rPr>
          <w:rFonts w:ascii="Arial" w:hAnsi="Arial" w:cs="Arial"/>
        </w:rPr>
        <w:t xml:space="preserve">: </w:t>
      </w:r>
    </w:p>
    <w:p w14:paraId="01A088EC" w14:textId="3E563A3D" w:rsidR="00AC724A" w:rsidRPr="00B616F8" w:rsidRDefault="00F73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6F8">
        <w:rPr>
          <w:rFonts w:ascii="Arial" w:hAnsi="Arial" w:cs="Arial"/>
          <w:b/>
          <w:sz w:val="24"/>
          <w:szCs w:val="24"/>
          <w:lang w:val="bg-BG"/>
        </w:rPr>
        <w:t xml:space="preserve">Последователна политика за ръст на доходите и покупателната способност на гражданите: </w:t>
      </w:r>
      <w:r w:rsidRPr="00B616F8">
        <w:rPr>
          <w:rFonts w:ascii="Arial" w:hAnsi="Arial" w:cs="Arial"/>
          <w:bCs/>
          <w:sz w:val="24"/>
          <w:szCs w:val="24"/>
          <w:lang w:val="bg-BG"/>
        </w:rPr>
        <w:t>в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ъвеждане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таван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цените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основни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стоки</w:t>
      </w:r>
      <w:proofErr w:type="spellEnd"/>
      <w:r w:rsidR="00AC724A" w:rsidRPr="00B616F8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AC724A" w:rsidRPr="00B616F8">
        <w:rPr>
          <w:rFonts w:ascii="Arial" w:hAnsi="Arial" w:cs="Arial"/>
          <w:bCs/>
          <w:sz w:val="24"/>
          <w:szCs w:val="24"/>
        </w:rPr>
        <w:t>услуги</w:t>
      </w:r>
      <w:proofErr w:type="spellEnd"/>
      <w:r w:rsidRPr="00B616F8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B616F8">
        <w:rPr>
          <w:rFonts w:ascii="Arial" w:hAnsi="Arial" w:cs="Arial"/>
          <w:sz w:val="24"/>
          <w:szCs w:val="24"/>
          <w:lang w:val="bg-BG"/>
        </w:rPr>
        <w:t>и</w:t>
      </w:r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укротяване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инфлацията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определяне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необлагаем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минимум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реформа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данъчната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система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при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гарантиране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на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фискална</w:t>
      </w:r>
      <w:proofErr w:type="spellEnd"/>
      <w:r w:rsidR="00AC724A"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4A" w:rsidRPr="00B616F8">
        <w:rPr>
          <w:rFonts w:ascii="Arial" w:hAnsi="Arial" w:cs="Arial"/>
          <w:sz w:val="24"/>
          <w:szCs w:val="24"/>
        </w:rPr>
        <w:t>стабилност</w:t>
      </w:r>
      <w:proofErr w:type="spellEnd"/>
      <w:r w:rsidRPr="00B616F8">
        <w:rPr>
          <w:rFonts w:ascii="Arial" w:hAnsi="Arial" w:cs="Arial"/>
          <w:sz w:val="24"/>
          <w:szCs w:val="24"/>
          <w:lang w:val="bg-BG"/>
        </w:rPr>
        <w:t>, семейно подоходно облагане, ръст на социалните плащания и по-високи пенсии</w:t>
      </w:r>
      <w:r w:rsidR="00AC724A" w:rsidRPr="00B616F8">
        <w:rPr>
          <w:rFonts w:ascii="Arial" w:hAnsi="Arial" w:cs="Arial"/>
          <w:sz w:val="24"/>
          <w:szCs w:val="24"/>
        </w:rPr>
        <w:t>;</w:t>
      </w:r>
    </w:p>
    <w:p w14:paraId="06B16941" w14:textId="77777777" w:rsidR="00AC724A" w:rsidRPr="00B616F8" w:rsidRDefault="00AC7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Развитие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енергетиката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включително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ядрената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>,</w:t>
      </w:r>
      <w:r w:rsidRPr="00B616F8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sz w:val="24"/>
          <w:szCs w:val="24"/>
        </w:rPr>
        <w:t>дългосрочен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държавен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ангажимент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разработване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нови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индустриални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мощности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намаляване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енергийната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бедност</w:t>
      </w:r>
      <w:proofErr w:type="spellEnd"/>
      <w:r w:rsidRPr="00B616F8">
        <w:rPr>
          <w:rFonts w:ascii="Arial" w:hAnsi="Arial" w:cs="Arial"/>
          <w:sz w:val="24"/>
          <w:szCs w:val="24"/>
        </w:rPr>
        <w:t>;</w:t>
      </w:r>
    </w:p>
    <w:p w14:paraId="5F1F99D6" w14:textId="2A22C0FB" w:rsidR="00AC724A" w:rsidRPr="00B616F8" w:rsidRDefault="00AC7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Реформа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образованието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16F8">
        <w:rPr>
          <w:rFonts w:ascii="Arial" w:hAnsi="Arial" w:cs="Arial"/>
          <w:sz w:val="24"/>
          <w:szCs w:val="24"/>
        </w:rPr>
        <w:t>нови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учебни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програми</w:t>
      </w:r>
      <w:proofErr w:type="spellEnd"/>
      <w:r w:rsidR="00F73ECE" w:rsidRPr="00B616F8">
        <w:rPr>
          <w:rFonts w:ascii="Arial" w:hAnsi="Arial" w:cs="Arial"/>
          <w:sz w:val="24"/>
          <w:szCs w:val="24"/>
          <w:lang w:val="bg-BG"/>
        </w:rPr>
        <w:t xml:space="preserve"> и</w:t>
      </w:r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един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учебник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по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предмет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616F8">
        <w:rPr>
          <w:rFonts w:ascii="Arial" w:hAnsi="Arial" w:cs="Arial"/>
          <w:sz w:val="24"/>
          <w:szCs w:val="24"/>
        </w:rPr>
        <w:t>промяна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sz w:val="24"/>
          <w:szCs w:val="24"/>
        </w:rPr>
        <w:t>нормативите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издръжка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ученици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студенти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държавно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финансирани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научни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проекти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616F8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учителските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заплати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средствата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издръжка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средните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висши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училища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;  </w:t>
      </w:r>
    </w:p>
    <w:p w14:paraId="5A5D8710" w14:textId="77777777" w:rsidR="00AC724A" w:rsidRPr="00B616F8" w:rsidRDefault="00AC7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Реформа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здравеопазването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>,</w:t>
      </w:r>
      <w:r w:rsidRPr="00B616F8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sz w:val="24"/>
          <w:szCs w:val="24"/>
        </w:rPr>
        <w:t>държавен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ангажимент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достъп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до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здравна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помощ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всеки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български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гражданин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задържане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медицинските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кадри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616F8">
        <w:rPr>
          <w:rFonts w:ascii="Arial" w:hAnsi="Arial" w:cs="Arial"/>
          <w:sz w:val="24"/>
          <w:szCs w:val="24"/>
        </w:rPr>
        <w:t>премахване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статута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търговски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дружества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държавните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общинските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болници</w:t>
      </w:r>
      <w:proofErr w:type="spellEnd"/>
      <w:r w:rsidRPr="00B616F8">
        <w:rPr>
          <w:rFonts w:ascii="Arial" w:hAnsi="Arial" w:cs="Arial"/>
          <w:sz w:val="24"/>
          <w:szCs w:val="24"/>
        </w:rPr>
        <w:t>.</w:t>
      </w:r>
    </w:p>
    <w:p w14:paraId="51134A93" w14:textId="77777777" w:rsidR="00AC724A" w:rsidRPr="00B616F8" w:rsidRDefault="00AC7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sz w:val="24"/>
          <w:szCs w:val="24"/>
        </w:rPr>
        <w:t>Приоритет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българските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национални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sz w:val="24"/>
          <w:szCs w:val="24"/>
        </w:rPr>
        <w:t>интереси</w:t>
      </w:r>
      <w:proofErr w:type="spellEnd"/>
      <w:r w:rsidRPr="00B616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независимостта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суверенитета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sz w:val="24"/>
          <w:szCs w:val="24"/>
        </w:rPr>
        <w:t>Ненамеса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във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военни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конфликти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опазване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sz w:val="24"/>
          <w:szCs w:val="24"/>
        </w:rPr>
        <w:t>мира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sz w:val="24"/>
          <w:szCs w:val="24"/>
        </w:rPr>
        <w:t>сигурността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sz w:val="24"/>
          <w:szCs w:val="24"/>
        </w:rPr>
        <w:t xml:space="preserve">. </w:t>
      </w:r>
    </w:p>
    <w:p w14:paraId="78C9A377" w14:textId="77777777" w:rsidR="00234C13" w:rsidRDefault="00234C13" w:rsidP="009455C6">
      <w:pPr>
        <w:ind w:firstLine="567"/>
        <w:jc w:val="both"/>
        <w:rPr>
          <w:rFonts w:ascii="Arial" w:hAnsi="Arial" w:cs="Arial"/>
        </w:rPr>
      </w:pPr>
    </w:p>
    <w:p w14:paraId="6C20DA77" w14:textId="21774CCA" w:rsidR="00AC724A" w:rsidRPr="00B616F8" w:rsidRDefault="00AC724A" w:rsidP="009455C6">
      <w:pPr>
        <w:ind w:firstLine="567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С </w:t>
      </w:r>
      <w:proofErr w:type="spellStart"/>
      <w:r w:rsidRPr="00B616F8">
        <w:rPr>
          <w:rFonts w:ascii="Arial" w:hAnsi="Arial" w:cs="Arial"/>
        </w:rPr>
        <w:t>ясно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съзнание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своята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историческа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отговорност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обществен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дълг</w:t>
      </w:r>
      <w:proofErr w:type="spellEnd"/>
      <w:r w:rsidRPr="00B616F8">
        <w:rPr>
          <w:rFonts w:ascii="Arial" w:hAnsi="Arial" w:cs="Arial"/>
        </w:rPr>
        <w:t xml:space="preserve"> БСП </w:t>
      </w:r>
      <w:proofErr w:type="spellStart"/>
      <w:r w:rsidRPr="00B616F8">
        <w:rPr>
          <w:rFonts w:ascii="Arial" w:hAnsi="Arial" w:cs="Arial"/>
        </w:rPr>
        <w:t>ще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работи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осъществяването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тези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цели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при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възможно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най-благоприятно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българските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граждани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политическо</w:t>
      </w:r>
      <w:proofErr w:type="spellEnd"/>
      <w:r w:rsidRPr="00B616F8">
        <w:rPr>
          <w:rFonts w:ascii="Arial" w:hAnsi="Arial" w:cs="Arial"/>
        </w:rPr>
        <w:t xml:space="preserve">, </w:t>
      </w:r>
      <w:proofErr w:type="spellStart"/>
      <w:r w:rsidRPr="00B616F8">
        <w:rPr>
          <w:rFonts w:ascii="Arial" w:hAnsi="Arial" w:cs="Arial"/>
        </w:rPr>
        <w:t>икономическо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мирно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решение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национални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световни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проблеми</w:t>
      </w:r>
      <w:proofErr w:type="spellEnd"/>
      <w:r w:rsidRPr="00B616F8">
        <w:rPr>
          <w:rFonts w:ascii="Arial" w:hAnsi="Arial" w:cs="Arial"/>
        </w:rPr>
        <w:t xml:space="preserve">. </w:t>
      </w:r>
      <w:proofErr w:type="spellStart"/>
      <w:r w:rsidRPr="00B616F8">
        <w:rPr>
          <w:rFonts w:ascii="Arial" w:hAnsi="Arial" w:cs="Arial"/>
        </w:rPr>
        <w:t>Съобразявайки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се</w:t>
      </w:r>
      <w:proofErr w:type="spellEnd"/>
      <w:r w:rsidRPr="00B616F8">
        <w:rPr>
          <w:rFonts w:ascii="Arial" w:hAnsi="Arial" w:cs="Arial"/>
        </w:rPr>
        <w:t xml:space="preserve"> с </w:t>
      </w:r>
      <w:proofErr w:type="spellStart"/>
      <w:r w:rsidRPr="00B616F8">
        <w:rPr>
          <w:rFonts w:ascii="Arial" w:hAnsi="Arial" w:cs="Arial"/>
        </w:rPr>
        <w:t>водещите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програмни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положения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осигуряване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общностен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личен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просперитет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при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зачитане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конституционните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норми</w:t>
      </w:r>
      <w:proofErr w:type="spellEnd"/>
      <w:r w:rsidRPr="00B616F8">
        <w:rPr>
          <w:rFonts w:ascii="Arial" w:hAnsi="Arial" w:cs="Arial"/>
        </w:rPr>
        <w:t xml:space="preserve">, БСП </w:t>
      </w:r>
      <w:proofErr w:type="spellStart"/>
      <w:r w:rsidRPr="00B616F8">
        <w:rPr>
          <w:rFonts w:ascii="Arial" w:hAnsi="Arial" w:cs="Arial"/>
        </w:rPr>
        <w:t>работи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за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постигането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тези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цели</w:t>
      </w:r>
      <w:proofErr w:type="spellEnd"/>
      <w:r w:rsidRPr="00B616F8">
        <w:rPr>
          <w:rFonts w:ascii="Arial" w:hAnsi="Arial" w:cs="Arial"/>
        </w:rPr>
        <w:t xml:space="preserve">, </w:t>
      </w:r>
      <w:proofErr w:type="spellStart"/>
      <w:r w:rsidRPr="00B616F8">
        <w:rPr>
          <w:rFonts w:ascii="Arial" w:hAnsi="Arial" w:cs="Arial"/>
        </w:rPr>
        <w:t>като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ангажира</w:t>
      </w:r>
      <w:proofErr w:type="spellEnd"/>
      <w:r w:rsidRPr="00B616F8">
        <w:rPr>
          <w:rFonts w:ascii="Arial" w:hAnsi="Arial" w:cs="Arial"/>
        </w:rPr>
        <w:t xml:space="preserve"> с </w:t>
      </w:r>
      <w:proofErr w:type="spellStart"/>
      <w:r w:rsidRPr="00B616F8">
        <w:rPr>
          <w:rFonts w:ascii="Arial" w:hAnsi="Arial" w:cs="Arial"/>
        </w:rPr>
        <w:t>историческия</w:t>
      </w:r>
      <w:proofErr w:type="spellEnd"/>
      <w:r w:rsidRPr="00B616F8">
        <w:rPr>
          <w:rFonts w:ascii="Arial" w:hAnsi="Arial" w:cs="Arial"/>
        </w:rPr>
        <w:t xml:space="preserve">, </w:t>
      </w:r>
      <w:proofErr w:type="spellStart"/>
      <w:r w:rsidRPr="00B616F8">
        <w:rPr>
          <w:rFonts w:ascii="Arial" w:hAnsi="Arial" w:cs="Arial"/>
        </w:rPr>
        <w:t>политическия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експертния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потенциал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на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своите</w:t>
      </w:r>
      <w:proofErr w:type="spellEnd"/>
      <w:r w:rsidRPr="00B616F8">
        <w:rPr>
          <w:rFonts w:ascii="Arial" w:hAnsi="Arial" w:cs="Arial"/>
        </w:rPr>
        <w:t xml:space="preserve"> </w:t>
      </w:r>
      <w:proofErr w:type="spellStart"/>
      <w:r w:rsidRPr="00B616F8">
        <w:rPr>
          <w:rFonts w:ascii="Arial" w:hAnsi="Arial" w:cs="Arial"/>
        </w:rPr>
        <w:t>членове</w:t>
      </w:r>
      <w:proofErr w:type="spellEnd"/>
      <w:r w:rsidRPr="00B616F8">
        <w:rPr>
          <w:rFonts w:ascii="Arial" w:hAnsi="Arial" w:cs="Arial"/>
        </w:rPr>
        <w:t xml:space="preserve"> и </w:t>
      </w:r>
      <w:proofErr w:type="spellStart"/>
      <w:r w:rsidRPr="00B616F8">
        <w:rPr>
          <w:rFonts w:ascii="Arial" w:hAnsi="Arial" w:cs="Arial"/>
        </w:rPr>
        <w:t>симпатизанти</w:t>
      </w:r>
      <w:proofErr w:type="spellEnd"/>
      <w:r w:rsidRPr="00B616F8">
        <w:rPr>
          <w:rFonts w:ascii="Arial" w:hAnsi="Arial" w:cs="Arial"/>
        </w:rPr>
        <w:t xml:space="preserve">.            </w:t>
      </w:r>
    </w:p>
    <w:p w14:paraId="436A0B1B" w14:textId="048F38BA" w:rsidR="00AC724A" w:rsidRPr="00B616F8" w:rsidRDefault="00AC724A" w:rsidP="009455C6">
      <w:pPr>
        <w:pStyle w:val="Default"/>
        <w:spacing w:before="0" w:line="240" w:lineRule="auto"/>
        <w:jc w:val="both"/>
        <w:rPr>
          <w:rFonts w:ascii="Arial" w:hAnsi="Arial" w:cs="Arial"/>
        </w:rPr>
      </w:pPr>
    </w:p>
    <w:p w14:paraId="1BE2423E" w14:textId="77777777" w:rsidR="00E33DAD" w:rsidRDefault="00E33DAD" w:rsidP="00945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00000"/>
          <w:lang w:val="bg-BG" w:eastAsia="bg-BG"/>
        </w:rPr>
      </w:pPr>
      <w:r>
        <w:rPr>
          <w:rFonts w:ascii="Arial" w:hAnsi="Arial" w:cs="Arial"/>
          <w:b/>
          <w:bCs/>
        </w:rPr>
        <w:br w:type="page"/>
      </w:r>
    </w:p>
    <w:p w14:paraId="15FCBFDB" w14:textId="35F1E4C6" w:rsidR="005A317F" w:rsidRPr="00B616F8" w:rsidRDefault="005A317F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</w:rPr>
      </w:pPr>
      <w:r w:rsidRPr="00B616F8">
        <w:rPr>
          <w:rFonts w:ascii="Arial" w:hAnsi="Arial" w:cs="Arial"/>
          <w:b/>
          <w:bCs/>
        </w:rPr>
        <w:lastRenderedPageBreak/>
        <w:t>СОЦИАЛНА ПОЛИТИКА</w:t>
      </w:r>
    </w:p>
    <w:p w14:paraId="1C58EE8E" w14:textId="77777777" w:rsidR="005A317F" w:rsidRPr="00B616F8" w:rsidRDefault="005A317F" w:rsidP="00234C13">
      <w:pPr>
        <w:pStyle w:val="Default"/>
        <w:spacing w:before="0" w:line="240" w:lineRule="auto"/>
        <w:ind w:firstLine="567"/>
        <w:jc w:val="both"/>
        <w:rPr>
          <w:rFonts w:ascii="Arial" w:hAnsi="Arial" w:cs="Arial"/>
        </w:rPr>
      </w:pPr>
      <w:r w:rsidRPr="00B616F8">
        <w:rPr>
          <w:rFonts w:ascii="Arial" w:hAnsi="Arial" w:cs="Arial"/>
          <w:b/>
          <w:bCs/>
        </w:rPr>
        <w:t xml:space="preserve">Цел: </w:t>
      </w:r>
      <w:r w:rsidRPr="00B616F8">
        <w:rPr>
          <w:rFonts w:ascii="Arial" w:hAnsi="Arial" w:cs="Arial"/>
        </w:rPr>
        <w:t xml:space="preserve">Стъпки към достоен живот: социален щит за младите, работниците, пенсионерите и уязвимите. </w:t>
      </w:r>
    </w:p>
    <w:p w14:paraId="544A711E" w14:textId="77777777" w:rsidR="00E33DAD" w:rsidRDefault="00E33DAD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</w:rPr>
      </w:pPr>
    </w:p>
    <w:p w14:paraId="00965D6F" w14:textId="32BB3E1B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</w:rPr>
      </w:pPr>
      <w:r w:rsidRPr="00B616F8">
        <w:rPr>
          <w:rFonts w:ascii="Arial" w:hAnsi="Arial" w:cs="Arial"/>
          <w:b/>
          <w:bCs/>
        </w:rPr>
        <w:t>За младите:</w:t>
      </w:r>
    </w:p>
    <w:p w14:paraId="238B0D6B" w14:textId="78EF5098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Еднократна помощ при раждане: за първо дете – 600 лв., за второ дете – 1200 лв., за трето дете – 1700 лв., за всяко следващо – 300 лв.;</w:t>
      </w:r>
    </w:p>
    <w:p w14:paraId="288E8E27" w14:textId="5B2FBEB5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Еднократна помощ в размер на 7000 лв. за всяко второ и трето дете на родители, които са осигурени минимум 24 месеца назад (обхваща над 9 000 родители);</w:t>
      </w:r>
    </w:p>
    <w:p w14:paraId="7FF029B2" w14:textId="51B40A3B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Обвързване на размера на майчинството през втората година до размера на минималната работна заплата (ок. 60 000 майки);</w:t>
      </w:r>
    </w:p>
    <w:p w14:paraId="3B7C8AB6" w14:textId="02F96988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Увеличаване размера на еднократната помощ за майки-студентки на 7000 лв. (обхваща над 6000 майки);</w:t>
      </w:r>
    </w:p>
    <w:p w14:paraId="33E23FB6" w14:textId="35522FB1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Нулев данък върху доходите от труд до навършване на 26 години (обхваща близо 300 000 млади хора);</w:t>
      </w:r>
    </w:p>
    <w:p w14:paraId="09B2E98F" w14:textId="4ECB4FD1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Безплатни лекарства за всички деца до 14 г. възраст (обхваща над 1 милион деца)</w:t>
      </w:r>
      <w:r w:rsidR="009455C6">
        <w:rPr>
          <w:rFonts w:ascii="Arial" w:hAnsi="Arial" w:cs="Arial"/>
        </w:rPr>
        <w:t>.</w:t>
      </w:r>
    </w:p>
    <w:p w14:paraId="76AAD23A" w14:textId="77777777" w:rsidR="00E33DAD" w:rsidRDefault="00E33DAD" w:rsidP="009455C6">
      <w:pPr>
        <w:pStyle w:val="Default"/>
        <w:spacing w:before="0" w:line="240" w:lineRule="auto"/>
        <w:ind w:left="567" w:hanging="283"/>
        <w:jc w:val="both"/>
        <w:rPr>
          <w:rFonts w:ascii="Arial" w:hAnsi="Arial" w:cs="Arial"/>
          <w:b/>
          <w:bCs/>
        </w:rPr>
      </w:pPr>
    </w:p>
    <w:p w14:paraId="2FB6CE85" w14:textId="46E26789" w:rsidR="005A317F" w:rsidRPr="00B616F8" w:rsidRDefault="005A317F" w:rsidP="009455C6">
      <w:pPr>
        <w:pStyle w:val="Default"/>
        <w:spacing w:before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B616F8">
        <w:rPr>
          <w:rFonts w:ascii="Arial" w:hAnsi="Arial" w:cs="Arial"/>
          <w:b/>
          <w:bCs/>
        </w:rPr>
        <w:t>За работещите:</w:t>
      </w:r>
    </w:p>
    <w:p w14:paraId="6EDC7DA5" w14:textId="726061CB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Увеличение на дневното обезщетение за безработица (минималното и максималното) съобразно ръста на МРЗ (60%) и максималния осигурителен доход МОД (60%) </w:t>
      </w:r>
      <w:r w:rsidR="009455C6">
        <w:rPr>
          <w:rFonts w:ascii="Arial" w:hAnsi="Arial" w:cs="Arial"/>
        </w:rPr>
        <w:t>;</w:t>
      </w:r>
    </w:p>
    <w:p w14:paraId="1BCD19A1" w14:textId="68C1EAFA" w:rsidR="005A317F" w:rsidRPr="00B616F8" w:rsidRDefault="005A317F">
      <w:pPr>
        <w:pStyle w:val="Default"/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Увеличение на средствата по Националния план за действие по заетостта с 10%.</w:t>
      </w:r>
    </w:p>
    <w:p w14:paraId="344E45B6" w14:textId="77777777" w:rsidR="00460107" w:rsidRDefault="00460107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</w:rPr>
      </w:pPr>
    </w:p>
    <w:p w14:paraId="265D048A" w14:textId="0EECFA62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</w:rPr>
      </w:pPr>
      <w:r w:rsidRPr="00B616F8">
        <w:rPr>
          <w:rFonts w:ascii="Arial" w:hAnsi="Arial" w:cs="Arial"/>
          <w:b/>
          <w:bCs/>
        </w:rPr>
        <w:t>За пенсионерите:</w:t>
      </w:r>
    </w:p>
    <w:p w14:paraId="5983EDCF" w14:textId="2F760EBE" w:rsidR="005A317F" w:rsidRPr="00B616F8" w:rsidRDefault="005A317F">
      <w:pPr>
        <w:pStyle w:val="Default"/>
        <w:numPr>
          <w:ilvl w:val="0"/>
          <w:numId w:val="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Осигуряване на по-високи доходи за пенсионерите чрез преизчисляване на всички пенсии (обхваща близо 1,3 милиона пенсионери);</w:t>
      </w:r>
    </w:p>
    <w:p w14:paraId="35470993" w14:textId="25FF77E5" w:rsidR="005A317F" w:rsidRPr="00B616F8" w:rsidRDefault="005A317F">
      <w:pPr>
        <w:pStyle w:val="Default"/>
        <w:numPr>
          <w:ilvl w:val="0"/>
          <w:numId w:val="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Увеличение на т.нар. „вдовишки добавки“ (добавка от пенсията или сбора от пенсиите, които е получавал починалият съпруг/съпруга (чл. 84 от КСО, във връзка с чл. 49 от НПОС) от 26,5% на 30% или повече;</w:t>
      </w:r>
    </w:p>
    <w:p w14:paraId="01470B0C" w14:textId="54A742F7" w:rsidR="005A317F" w:rsidRPr="00B616F8" w:rsidRDefault="005A317F">
      <w:pPr>
        <w:pStyle w:val="Default"/>
        <w:numPr>
          <w:ilvl w:val="0"/>
          <w:numId w:val="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Увеличение на добавка от Учителския пенсионен фонд (за учителите, които са придобили право на ранна пенсия от УПФ, но които се пенсионират при условията на чл. 68, ал. 1 и 2 от КСО), от 0,33 на сто от пенсията за всеки месец, за който има осигурителна вноска във фонда след придобиване право на ранна учителска пенсия на 0,5 на сто;</w:t>
      </w:r>
    </w:p>
    <w:p w14:paraId="1D7F7925" w14:textId="3D22C67B" w:rsidR="005A317F" w:rsidRPr="00B616F8" w:rsidRDefault="005A317F">
      <w:pPr>
        <w:pStyle w:val="Default"/>
        <w:numPr>
          <w:ilvl w:val="0"/>
          <w:numId w:val="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Безплатни лекарства за хората над 75-годишна възраст (или за пенсионерите)</w:t>
      </w:r>
      <w:r w:rsidR="009455C6">
        <w:rPr>
          <w:rFonts w:ascii="Arial" w:hAnsi="Arial" w:cs="Arial"/>
        </w:rPr>
        <w:t>.</w:t>
      </w:r>
    </w:p>
    <w:p w14:paraId="631519B4" w14:textId="77777777" w:rsidR="00E33DAD" w:rsidRDefault="00E33DAD" w:rsidP="009455C6">
      <w:pPr>
        <w:pStyle w:val="Default"/>
        <w:spacing w:before="0" w:line="240" w:lineRule="auto"/>
        <w:ind w:left="567" w:hanging="283"/>
        <w:jc w:val="both"/>
        <w:rPr>
          <w:rFonts w:ascii="Arial" w:hAnsi="Arial" w:cs="Arial"/>
          <w:b/>
          <w:bCs/>
        </w:rPr>
      </w:pPr>
    </w:p>
    <w:p w14:paraId="3255BCB6" w14:textId="679F3DDC" w:rsidR="005A317F" w:rsidRPr="00B616F8" w:rsidRDefault="005A317F" w:rsidP="009455C6">
      <w:pPr>
        <w:pStyle w:val="Default"/>
        <w:spacing w:before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B616F8">
        <w:rPr>
          <w:rFonts w:ascii="Arial" w:hAnsi="Arial" w:cs="Arial"/>
          <w:b/>
          <w:bCs/>
        </w:rPr>
        <w:t>За уязвимите:</w:t>
      </w:r>
    </w:p>
    <w:p w14:paraId="1E35528F" w14:textId="5466E6C7" w:rsidR="005A317F" w:rsidRPr="00B616F8" w:rsidRDefault="005A317F">
      <w:pPr>
        <w:pStyle w:val="Default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Създаване на държавни социални предприятия и финансиране на предприятия за хора с увреждания;</w:t>
      </w:r>
    </w:p>
    <w:p w14:paraId="7EACF384" w14:textId="200CC334" w:rsidR="005A317F" w:rsidRPr="00B616F8" w:rsidRDefault="005A317F">
      <w:pPr>
        <w:pStyle w:val="Default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Законодателство в защита на хората с увреждания за гарантиране правото на труд и достоен живот;</w:t>
      </w:r>
    </w:p>
    <w:p w14:paraId="057FDF5C" w14:textId="7EC69A13" w:rsidR="005A317F" w:rsidRPr="00B616F8" w:rsidRDefault="005A317F">
      <w:pPr>
        <w:pStyle w:val="Default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>От 10 до 25 декември 2023 г. еднократна помощ от 100 лева за хора с увреждания (всички, които получават помощи от АСП- по чл. 20 от ЗХУ)</w:t>
      </w:r>
      <w:r w:rsidR="009455C6">
        <w:rPr>
          <w:rFonts w:ascii="Arial" w:hAnsi="Arial" w:cs="Arial"/>
        </w:rPr>
        <w:t>.</w:t>
      </w:r>
    </w:p>
    <w:p w14:paraId="7289925E" w14:textId="77777777" w:rsidR="005A317F" w:rsidRPr="00B616F8" w:rsidRDefault="005A317F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</w:rPr>
      </w:pPr>
    </w:p>
    <w:p w14:paraId="356B119C" w14:textId="77777777" w:rsidR="00274395" w:rsidRPr="00B616F8" w:rsidRDefault="00991B6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78DBE232" w14:textId="77777777" w:rsidR="00551D67" w:rsidRDefault="00551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00000"/>
          <w:u w:color="000000"/>
          <w:lang w:val="bg-BG" w:eastAsia="bg-BG"/>
        </w:rPr>
      </w:pPr>
      <w:r>
        <w:rPr>
          <w:rFonts w:ascii="Arial" w:hAnsi="Arial" w:cs="Arial"/>
          <w:b/>
          <w:bCs/>
          <w:u w:color="000000"/>
        </w:rPr>
        <w:br w:type="page"/>
      </w:r>
    </w:p>
    <w:p w14:paraId="678F6C14" w14:textId="7317F340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lastRenderedPageBreak/>
        <w:t>ОБРАЗОВАНИЕ И НАУКА</w:t>
      </w:r>
    </w:p>
    <w:p w14:paraId="155CC510" w14:textId="2512D8B6" w:rsidR="00A6112A" w:rsidRPr="00B616F8" w:rsidRDefault="00966144" w:rsidP="0094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b/>
          <w:color w:val="000000" w:themeColor="text1"/>
        </w:rPr>
        <w:t>Ц</w:t>
      </w:r>
      <w:r w:rsidR="00A6112A" w:rsidRPr="00B616F8">
        <w:rPr>
          <w:rFonts w:ascii="Arial" w:hAnsi="Arial" w:cs="Arial"/>
          <w:b/>
          <w:color w:val="000000" w:themeColor="text1"/>
        </w:rPr>
        <w:t>ел:</w:t>
      </w:r>
      <w:r w:rsidR="00A6112A" w:rsidRPr="00B616F8">
        <w:rPr>
          <w:rFonts w:ascii="Arial" w:hAnsi="Arial" w:cs="Arial"/>
          <w:color w:val="000000" w:themeColor="text1"/>
        </w:rPr>
        <w:t xml:space="preserve"> Постигане на </w:t>
      </w:r>
      <w:r w:rsidR="00A6112A" w:rsidRPr="00B616F8">
        <w:rPr>
          <w:rFonts w:ascii="Arial" w:hAnsi="Arial" w:cs="Arial"/>
          <w:bCs/>
          <w:color w:val="000000" w:themeColor="text1"/>
        </w:rPr>
        <w:t>високо качество</w:t>
      </w:r>
      <w:r w:rsidR="00A6112A" w:rsidRPr="00B616F8">
        <w:rPr>
          <w:rFonts w:ascii="Arial" w:hAnsi="Arial" w:cs="Arial"/>
          <w:color w:val="000000" w:themeColor="text1"/>
        </w:rPr>
        <w:t xml:space="preserve"> на образованието в съответствие със съвременните изисквания и с </w:t>
      </w:r>
      <w:r w:rsidR="006B69B0" w:rsidRPr="00B616F8">
        <w:rPr>
          <w:rFonts w:ascii="Arial" w:hAnsi="Arial" w:cs="Arial"/>
          <w:color w:val="000000" w:themeColor="text1"/>
        </w:rPr>
        <w:t>нуждите на българската икономика</w:t>
      </w:r>
      <w:r w:rsidR="00A6112A" w:rsidRPr="00B616F8">
        <w:rPr>
          <w:rFonts w:ascii="Arial" w:hAnsi="Arial" w:cs="Arial"/>
          <w:color w:val="000000" w:themeColor="text1"/>
        </w:rPr>
        <w:t>.</w:t>
      </w:r>
    </w:p>
    <w:p w14:paraId="2300B588" w14:textId="77777777" w:rsidR="00A6112A" w:rsidRPr="00B616F8" w:rsidRDefault="00A6112A" w:rsidP="009455C6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</w:p>
    <w:p w14:paraId="6D40D727" w14:textId="3F825541" w:rsidR="00A6112A" w:rsidRPr="00B616F8" w:rsidRDefault="00A6112A" w:rsidP="0094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B616F8">
        <w:rPr>
          <w:rFonts w:ascii="Arial" w:hAnsi="Arial" w:cs="Arial"/>
          <w:b/>
          <w:color w:val="000000" w:themeColor="text1"/>
        </w:rPr>
        <w:t>Средно образование</w:t>
      </w:r>
      <w:r w:rsidR="00B616F8" w:rsidRPr="00B616F8">
        <w:rPr>
          <w:rFonts w:ascii="Arial" w:hAnsi="Arial" w:cs="Arial"/>
          <w:b/>
          <w:color w:val="000000" w:themeColor="text1"/>
        </w:rPr>
        <w:t>:</w:t>
      </w:r>
    </w:p>
    <w:p w14:paraId="4BEF5D89" w14:textId="59E319F8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55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Въвеждане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единен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стандарт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образователните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институции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38E42C68" w14:textId="4CB0F913" w:rsidR="00A6112A" w:rsidRPr="00B616F8" w:rsidRDefault="00A6112A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 xml:space="preserve">Промяна на модела на финансиране на училищата с включване на критерии, отчитащи </w:t>
      </w:r>
      <w:r w:rsidRPr="00B616F8">
        <w:rPr>
          <w:rFonts w:ascii="Arial" w:hAnsi="Arial" w:cs="Arial"/>
          <w:color w:val="000000" w:themeColor="text1"/>
          <w:lang w:val="en-US"/>
        </w:rPr>
        <w:t xml:space="preserve">и </w:t>
      </w:r>
      <w:r w:rsidRPr="00B616F8">
        <w:rPr>
          <w:rFonts w:ascii="Arial" w:hAnsi="Arial" w:cs="Arial"/>
          <w:color w:val="000000" w:themeColor="text1"/>
        </w:rPr>
        <w:t>резултатите от образователния процес. Бюджетно</w:t>
      </w:r>
      <w:r w:rsidRPr="00B616F8">
        <w:rPr>
          <w:rFonts w:ascii="Arial" w:hAnsi="Arial" w:cs="Arial"/>
          <w:color w:val="000000" w:themeColor="text1"/>
          <w:spacing w:val="1"/>
        </w:rPr>
        <w:t xml:space="preserve"> </w:t>
      </w:r>
      <w:r w:rsidRPr="00B616F8">
        <w:rPr>
          <w:rFonts w:ascii="Arial" w:hAnsi="Arial" w:cs="Arial"/>
          <w:color w:val="000000" w:themeColor="text1"/>
        </w:rPr>
        <w:t>финансиране</w:t>
      </w:r>
      <w:r w:rsidRPr="00B616F8">
        <w:rPr>
          <w:rFonts w:ascii="Arial" w:hAnsi="Arial" w:cs="Arial"/>
          <w:color w:val="000000" w:themeColor="text1"/>
          <w:spacing w:val="1"/>
        </w:rPr>
        <w:t xml:space="preserve"> </w:t>
      </w:r>
      <w:r w:rsidRPr="00B616F8">
        <w:rPr>
          <w:rFonts w:ascii="Arial" w:hAnsi="Arial" w:cs="Arial"/>
          <w:color w:val="000000" w:themeColor="text1"/>
        </w:rPr>
        <w:t>само</w:t>
      </w:r>
      <w:r w:rsidRPr="00B616F8">
        <w:rPr>
          <w:rFonts w:ascii="Arial" w:hAnsi="Arial" w:cs="Arial"/>
          <w:color w:val="000000" w:themeColor="text1"/>
          <w:spacing w:val="61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за</w:t>
      </w:r>
      <w:r w:rsidRPr="00B616F8">
        <w:rPr>
          <w:rFonts w:ascii="Arial" w:hAnsi="Arial" w:cs="Arial"/>
          <w:color w:val="000000" w:themeColor="text1"/>
          <w:spacing w:val="1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държавни</w:t>
      </w:r>
      <w:r w:rsidRPr="00B616F8">
        <w:rPr>
          <w:rFonts w:ascii="Arial" w:hAnsi="Arial" w:cs="Arial"/>
          <w:color w:val="000000" w:themeColor="text1"/>
          <w:spacing w:val="33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и</w:t>
      </w:r>
      <w:r w:rsidRPr="00B616F8">
        <w:rPr>
          <w:rFonts w:ascii="Arial" w:hAnsi="Arial" w:cs="Arial"/>
          <w:color w:val="000000" w:themeColor="text1"/>
          <w:spacing w:val="15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общински</w:t>
      </w:r>
      <w:r w:rsidRPr="00B616F8">
        <w:rPr>
          <w:rFonts w:ascii="Arial" w:hAnsi="Arial" w:cs="Arial"/>
          <w:color w:val="000000" w:themeColor="text1"/>
          <w:spacing w:val="15"/>
        </w:rPr>
        <w:t xml:space="preserve"> </w:t>
      </w:r>
      <w:r w:rsidRPr="00B616F8">
        <w:rPr>
          <w:rFonts w:ascii="Arial" w:hAnsi="Arial" w:cs="Arial"/>
          <w:color w:val="000000" w:themeColor="text1"/>
        </w:rPr>
        <w:t>училища</w:t>
      </w:r>
      <w:r w:rsidR="009455C6">
        <w:rPr>
          <w:rFonts w:ascii="Arial" w:hAnsi="Arial" w:cs="Arial"/>
          <w:color w:val="000000" w:themeColor="text1"/>
        </w:rPr>
        <w:t>;</w:t>
      </w:r>
    </w:p>
    <w:p w14:paraId="2488713E" w14:textId="5D1D61E3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6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Въвеждане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нови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учебни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програми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учебно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съдържание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съобраз</w:t>
      </w: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ено</w:t>
      </w:r>
      <w:proofErr w:type="spellEnd"/>
      <w:r w:rsidRPr="00B616F8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ъс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съвременните изисквания и с</w:t>
      </w:r>
      <w:r w:rsidRPr="00B616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възрастовите</w:t>
      </w:r>
      <w:proofErr w:type="spellEnd"/>
      <w:r w:rsidRPr="00B616F8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616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психологически</w:t>
      </w:r>
      <w:proofErr w:type="spellEnd"/>
      <w:r w:rsidRPr="00B616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особености</w:t>
      </w:r>
      <w:proofErr w:type="spellEnd"/>
      <w:r w:rsidRPr="00B616F8"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децата</w:t>
      </w:r>
      <w:proofErr w:type="spellEnd"/>
      <w:r w:rsidRPr="00B616F8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616F8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учениците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16D1ABC" w14:textId="77777777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Е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дин</w:t>
      </w:r>
      <w:proofErr w:type="spellEnd"/>
      <w:r w:rsidRPr="00B616F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учебник</w:t>
      </w:r>
      <w:proofErr w:type="spellEnd"/>
      <w:r w:rsidRPr="00B616F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 w:rsidRPr="00B616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предмет</w:t>
      </w:r>
      <w:proofErr w:type="spellEnd"/>
      <w:r w:rsidRPr="00B616F8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всеки</w:t>
      </w:r>
      <w:proofErr w:type="spellEnd"/>
      <w:r w:rsidRPr="00B616F8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клас</w:t>
      </w:r>
      <w:proofErr w:type="spellEnd"/>
      <w:r w:rsidRPr="00B616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616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цялата</w:t>
      </w:r>
      <w:proofErr w:type="spellEnd"/>
      <w:r w:rsidRPr="00B616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страна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1A77583" w14:textId="4EAE981D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42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Създаване на работеща система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максимално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обхващане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B616F8">
        <w:rPr>
          <w:rFonts w:ascii="Arial" w:hAnsi="Arial" w:cs="Arial"/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образователните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институции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всички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подлежащи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задължително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образование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DCAC716" w14:textId="67C89567" w:rsidR="006B69B0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51" w:hanging="283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С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ъздаване</w:t>
      </w:r>
      <w:proofErr w:type="spellEnd"/>
      <w:r w:rsidRPr="00B616F8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среда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обучение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във всички училища и детски градини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16F8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отговаряща</w:t>
      </w:r>
      <w:proofErr w:type="spellEnd"/>
      <w:r w:rsidRPr="00B616F8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съвременните</w:t>
      </w:r>
      <w:proofErr w:type="spellEnd"/>
      <w:r w:rsidRPr="00B616F8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стандарти</w:t>
      </w:r>
      <w:proofErr w:type="spellEnd"/>
      <w:r w:rsidR="006B69B0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190BDC74" w14:textId="1575CB40" w:rsidR="006B69B0" w:rsidRPr="00B616F8" w:rsidRDefault="006B69B0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51" w:hanging="283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Засилване на възпитателната функция на училището и детската градина в дух на традиционни национални ценности за израстването  на родолюбиво, патриотично и националноотговорно младо поколение;</w:t>
      </w:r>
    </w:p>
    <w:p w14:paraId="73803D41" w14:textId="63030288" w:rsidR="00A6112A" w:rsidRPr="00B616F8" w:rsidRDefault="00A6112A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Възраждане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професионалното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образование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съответствие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икономическите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приоритети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страната</w:t>
      </w:r>
      <w:proofErr w:type="spellEnd"/>
      <w:r w:rsidR="006B69B0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19BAD50F" w14:textId="68F7C25E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13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У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твърждаване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учителската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професия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като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регулирана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професия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—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професия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висока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обществена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значимост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поставена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под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контрола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закрилата</w:t>
      </w:r>
      <w:proofErr w:type="spellEnd"/>
      <w:r w:rsidRPr="00B616F8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държавата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ж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егодно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увеличение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учителските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заплати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поддържане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нивото</w:t>
      </w:r>
      <w:proofErr w:type="spellEnd"/>
      <w:r w:rsidRPr="00B616F8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им</w:t>
      </w:r>
      <w:proofErr w:type="spellEnd"/>
      <w:r w:rsidRPr="00B616F8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над</w:t>
      </w:r>
      <w:proofErr w:type="spellEnd"/>
      <w:r w:rsidRPr="00B616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средната</w:t>
      </w:r>
      <w:proofErr w:type="spellEnd"/>
      <w:r w:rsidRPr="00B616F8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работна</w:t>
      </w:r>
      <w:proofErr w:type="spellEnd"/>
      <w:r w:rsidRPr="00B616F8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заплата</w:t>
      </w:r>
      <w:proofErr w:type="spellEnd"/>
      <w:r w:rsidRPr="00B616F8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страната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39C0CBA0" w14:textId="092DBE72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Осигуряване на необходимата квалификация на учителите за работа в</w:t>
      </w:r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съвременна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образователна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среда</w:t>
      </w:r>
      <w:proofErr w:type="spellEnd"/>
      <w:r w:rsidR="006B69B0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Създаване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механизъм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контрол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върху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качеството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квалификацията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учителите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Последващата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квалификация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висшите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училища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които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обучават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педагогически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кадри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Подкрепа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професионалното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усъвършенстване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учителите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общински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районни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методически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центрове</w:t>
      </w:r>
      <w:proofErr w:type="spellEnd"/>
      <w:r w:rsidRPr="00B616F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 w:themeColor="text1"/>
          <w:sz w:val="24"/>
          <w:szCs w:val="24"/>
        </w:rPr>
        <w:t>учители-методисти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34509969" w14:textId="1ABEAB13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55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Преоценка на политиките по приобщаващото образование. </w:t>
      </w:r>
      <w:r w:rsidR="006B69B0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С</w:t>
      </w: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ъздаване на работеща система за подкрепа на деца и ученици със СОП и на талантливи ученици. Оптимизиране на системата на финансиране на центровете за подкрепа на личностното развитие</w:t>
      </w:r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131A1449" w14:textId="7D7A1ABA" w:rsidR="00A6112A" w:rsidRPr="00B616F8" w:rsidRDefault="00A6112A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6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Гарантиране на възможност за достъпен и пълноценен отдих чрез ремонт и поетапно възстановяване на държавните и общински бази за ученически отдих и спорт</w:t>
      </w:r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6A88DE67" w14:textId="26E58B52" w:rsidR="00A6112A" w:rsidRPr="00B616F8" w:rsidRDefault="00451138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ind w:left="567" w:right="16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От 2024 г. увеличаване на еднократната помощ за ученици на 350 лв. и предоставяне на такава и </w:t>
      </w:r>
      <w:r w:rsidR="00A6112A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за учениците </w:t>
      </w:r>
      <w:r w:rsidR="00A6112A" w:rsidRPr="00B616F8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 xml:space="preserve">от пети до седми клас </w:t>
      </w:r>
      <w:r w:rsidR="00A6112A" w:rsidRPr="00B616F8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вкл</w:t>
      </w:r>
      <w:r w:rsidR="006B69B0" w:rsidRPr="00B616F8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ючително</w:t>
      </w:r>
      <w:r w:rsidR="006B69B0" w:rsidRPr="00B616F8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</w:p>
    <w:p w14:paraId="5B011A88" w14:textId="77777777" w:rsidR="00E33DAD" w:rsidRDefault="00E33DAD" w:rsidP="009455C6">
      <w:pPr>
        <w:pStyle w:val="Heading41"/>
        <w:ind w:left="0" w:firstLine="426"/>
        <w:jc w:val="both"/>
        <w:rPr>
          <w:rFonts w:ascii="Arial" w:hAnsi="Arial" w:cs="Arial"/>
          <w:color w:val="000000" w:themeColor="text1"/>
        </w:rPr>
      </w:pPr>
    </w:p>
    <w:p w14:paraId="7DA60515" w14:textId="3349A325" w:rsidR="00A6112A" w:rsidRPr="00B616F8" w:rsidRDefault="00A6112A" w:rsidP="009455C6">
      <w:pPr>
        <w:pStyle w:val="Heading41"/>
        <w:ind w:left="0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Висше</w:t>
      </w:r>
      <w:r w:rsidRPr="00B616F8">
        <w:rPr>
          <w:rFonts w:ascii="Arial" w:hAnsi="Arial" w:cs="Arial"/>
          <w:color w:val="000000" w:themeColor="text1"/>
          <w:spacing w:val="-1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образование</w:t>
      </w:r>
      <w:r w:rsidRPr="00B616F8">
        <w:rPr>
          <w:rFonts w:ascii="Arial" w:hAnsi="Arial" w:cs="Arial"/>
          <w:color w:val="000000" w:themeColor="text1"/>
          <w:spacing w:val="10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и</w:t>
      </w:r>
      <w:r w:rsidRPr="00B616F8">
        <w:rPr>
          <w:rFonts w:ascii="Arial" w:hAnsi="Arial" w:cs="Arial"/>
          <w:color w:val="000000" w:themeColor="text1"/>
          <w:spacing w:val="-6"/>
        </w:rPr>
        <w:t xml:space="preserve"> </w:t>
      </w:r>
      <w:r w:rsidRPr="00B616F8">
        <w:rPr>
          <w:rFonts w:ascii="Arial" w:hAnsi="Arial" w:cs="Arial"/>
          <w:color w:val="000000" w:themeColor="text1"/>
        </w:rPr>
        <w:t>наука</w:t>
      </w:r>
      <w:r w:rsidR="00E33DAD">
        <w:rPr>
          <w:rFonts w:ascii="Arial" w:hAnsi="Arial" w:cs="Arial"/>
          <w:color w:val="000000" w:themeColor="text1"/>
        </w:rPr>
        <w:t>:</w:t>
      </w:r>
    </w:p>
    <w:p w14:paraId="651DE1A0" w14:textId="77777777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Обвързване заплащането в сфера висше образование и наука със средната работна заплата в обществения сектор, при следните минимални коефициенти: асистент - 1.1, доцент - 1.5, професор - 2 от СРЗ в ОС и докторантска стипендия 0,8 от СРЗ в ОС;</w:t>
      </w:r>
    </w:p>
    <w:p w14:paraId="46659FA6" w14:textId="77777777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lastRenderedPageBreak/>
        <w:t xml:space="preserve">Значително увеличение на студентската стипендия и особено на тази, отпускана за постигнати резултати в учебния процес. Нов закон за  </w:t>
      </w:r>
      <w:r w:rsidRPr="00B616F8">
        <w:rPr>
          <w:rFonts w:ascii="Arial" w:hAnsi="Arial" w:cs="Arial"/>
          <w:bCs/>
          <w:color w:val="000000" w:themeColor="text1"/>
        </w:rPr>
        <w:t xml:space="preserve">държавно </w:t>
      </w:r>
      <w:r w:rsidRPr="00B616F8">
        <w:rPr>
          <w:rFonts w:ascii="Arial" w:hAnsi="Arial" w:cs="Arial"/>
          <w:color w:val="000000" w:themeColor="text1"/>
        </w:rPr>
        <w:t> студентско кредитиране, обезпечаващ </w:t>
      </w:r>
      <w:r w:rsidRPr="00B616F8">
        <w:rPr>
          <w:rFonts w:ascii="Arial" w:hAnsi="Arial" w:cs="Arial"/>
          <w:bCs/>
          <w:color w:val="000000" w:themeColor="text1"/>
        </w:rPr>
        <w:t>заплащане на обучението и издръжка на обучаемите</w:t>
      </w:r>
      <w:r w:rsidRPr="00B616F8">
        <w:rPr>
          <w:rFonts w:ascii="Arial" w:hAnsi="Arial" w:cs="Arial"/>
          <w:color w:val="000000" w:themeColor="text1"/>
        </w:rPr>
        <w:t>, основан на най-добрите европейски практики;</w:t>
      </w:r>
    </w:p>
    <w:p w14:paraId="43AA8C0E" w14:textId="77777777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Създаване на Фонд за финансиране на участието в научни изяви, за издаване на научни трудове и учебни помагала и за повишаване на езиковите, софтуерните и други професионални умения на академичния състав. Създаване на фонд за проектно финансиране на докторантски теми и разработки на студентски екипи. Връщане на Фонда за финансиране на научните изследвания в структурата на МОН;</w:t>
      </w:r>
    </w:p>
    <w:p w14:paraId="00CBCC62" w14:textId="77777777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 xml:space="preserve">Обновяване студентската </w:t>
      </w:r>
      <w:proofErr w:type="spellStart"/>
      <w:r w:rsidRPr="00B616F8">
        <w:rPr>
          <w:rFonts w:ascii="Arial" w:hAnsi="Arial" w:cs="Arial"/>
          <w:color w:val="000000" w:themeColor="text1"/>
        </w:rPr>
        <w:t>общежитийна</w:t>
      </w:r>
      <w:proofErr w:type="spellEnd"/>
      <w:r w:rsidRPr="00B616F8">
        <w:rPr>
          <w:rFonts w:ascii="Arial" w:hAnsi="Arial" w:cs="Arial"/>
          <w:color w:val="000000" w:themeColor="text1"/>
        </w:rPr>
        <w:t xml:space="preserve">, спортна и културна база. Нормативни промени, насочени към подобряване на условията на живот и учене в студентските </w:t>
      </w:r>
      <w:proofErr w:type="spellStart"/>
      <w:r w:rsidRPr="00B616F8">
        <w:rPr>
          <w:rFonts w:ascii="Arial" w:hAnsi="Arial" w:cs="Arial"/>
          <w:color w:val="000000" w:themeColor="text1"/>
        </w:rPr>
        <w:t>кампуси</w:t>
      </w:r>
      <w:proofErr w:type="spellEnd"/>
      <w:r w:rsidRPr="00B616F8">
        <w:rPr>
          <w:rFonts w:ascii="Arial" w:hAnsi="Arial" w:cs="Arial"/>
          <w:color w:val="000000" w:themeColor="text1"/>
        </w:rPr>
        <w:t>;</w:t>
      </w:r>
    </w:p>
    <w:p w14:paraId="256C702B" w14:textId="77777777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Зачитане времето на редовната докторантура за осигурителен стаж;</w:t>
      </w:r>
    </w:p>
    <w:p w14:paraId="4C17EDAD" w14:textId="1864DF2B" w:rsidR="00A6112A" w:rsidRPr="00B616F8" w:rsidRDefault="00A6112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Промени в ЗВО и ЗРАС, насочени към повишаване нивото на теоретичните и практически знания на обучаемите и на научното ниво на академичния състав. Нормативни промени, които да позволят на университетите да имат по-гъвкава програмна, финансова и кадрова политика. Усъвършенстване на акредитацията на ВУ и атестацията на преподавателския състав, което да се случи след задълбочен анализ и дебат с академичната общност</w:t>
      </w:r>
      <w:r w:rsidR="009455C6">
        <w:rPr>
          <w:rFonts w:ascii="Arial" w:hAnsi="Arial" w:cs="Arial"/>
          <w:color w:val="000000" w:themeColor="text1"/>
        </w:rPr>
        <w:t>;</w:t>
      </w:r>
    </w:p>
    <w:p w14:paraId="4D05D2D6" w14:textId="49BDB43A" w:rsidR="00A6112A" w:rsidRPr="00B616F8" w:rsidRDefault="0045113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567" w:right="172" w:hanging="283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F8">
        <w:rPr>
          <w:rFonts w:ascii="Arial" w:hAnsi="Arial" w:cs="Arial"/>
          <w:color w:val="000000" w:themeColor="text1"/>
          <w:w w:val="95"/>
          <w:sz w:val="24"/>
          <w:szCs w:val="24"/>
          <w:lang w:val="bg-BG"/>
        </w:rPr>
        <w:t>У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величаване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държавното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финансиране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за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университети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за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научни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изследвания</w:t>
      </w:r>
      <w:proofErr w:type="spellEnd"/>
      <w:r w:rsidR="00A6112A" w:rsidRPr="00B616F8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и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иновации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и с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доказани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постижения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с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цел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развитието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им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като</w:t>
      </w:r>
      <w:proofErr w:type="spellEnd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w w:val="95"/>
          <w:sz w:val="24"/>
          <w:szCs w:val="24"/>
        </w:rPr>
        <w:t>изследователски</w:t>
      </w:r>
      <w:proofErr w:type="spellEnd"/>
      <w:r w:rsidR="00A6112A" w:rsidRPr="00B616F8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B616F8">
        <w:rPr>
          <w:rFonts w:ascii="Arial" w:hAnsi="Arial" w:cs="Arial"/>
          <w:color w:val="000000" w:themeColor="text1"/>
          <w:sz w:val="24"/>
          <w:szCs w:val="24"/>
        </w:rPr>
        <w:t>университети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73763AC0" w14:textId="298465DE" w:rsidR="00A6112A" w:rsidRPr="00E33DAD" w:rsidRDefault="00451138">
      <w:pPr>
        <w:pStyle w:val="BodyText"/>
        <w:numPr>
          <w:ilvl w:val="0"/>
          <w:numId w:val="13"/>
        </w:numPr>
        <w:ind w:left="567" w:right="128" w:hanging="283"/>
        <w:rPr>
          <w:rFonts w:ascii="Arial" w:hAnsi="Arial" w:cs="Arial"/>
          <w:color w:val="000000" w:themeColor="text1"/>
        </w:rPr>
      </w:pPr>
      <w:r w:rsidRPr="00B616F8">
        <w:rPr>
          <w:rFonts w:ascii="Arial" w:hAnsi="Arial" w:cs="Arial"/>
          <w:color w:val="000000" w:themeColor="text1"/>
        </w:rPr>
        <w:t>П</w:t>
      </w:r>
      <w:r w:rsidR="00A6112A" w:rsidRPr="00B616F8">
        <w:rPr>
          <w:rFonts w:ascii="Arial" w:hAnsi="Arial" w:cs="Arial"/>
          <w:color w:val="000000" w:themeColor="text1"/>
        </w:rPr>
        <w:t>опуляризиране и рекламиране на българските висши училища и на българската</w:t>
      </w:r>
      <w:r w:rsidR="00A6112A" w:rsidRPr="00B616F8">
        <w:rPr>
          <w:rFonts w:ascii="Arial" w:hAnsi="Arial" w:cs="Arial"/>
          <w:color w:val="000000" w:themeColor="text1"/>
          <w:spacing w:val="1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рейтингова</w:t>
      </w:r>
      <w:r w:rsidR="00A6112A" w:rsidRPr="00B616F8">
        <w:rPr>
          <w:rFonts w:ascii="Arial" w:hAnsi="Arial" w:cs="Arial"/>
          <w:color w:val="000000" w:themeColor="text1"/>
          <w:spacing w:val="10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система</w:t>
      </w:r>
      <w:r w:rsidR="00A6112A" w:rsidRPr="00B616F8">
        <w:rPr>
          <w:rFonts w:ascii="Arial" w:hAnsi="Arial" w:cs="Arial"/>
          <w:color w:val="000000" w:themeColor="text1"/>
          <w:spacing w:val="9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в</w:t>
      </w:r>
      <w:r w:rsidR="00A6112A" w:rsidRPr="00B616F8">
        <w:rPr>
          <w:rFonts w:ascii="Arial" w:hAnsi="Arial" w:cs="Arial"/>
          <w:color w:val="000000" w:themeColor="text1"/>
          <w:spacing w:val="-9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европейското</w:t>
      </w:r>
      <w:r w:rsidR="00A6112A" w:rsidRPr="00B616F8">
        <w:rPr>
          <w:rFonts w:ascii="Arial" w:hAnsi="Arial" w:cs="Arial"/>
          <w:color w:val="000000" w:themeColor="text1"/>
          <w:spacing w:val="25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и</w:t>
      </w:r>
      <w:r w:rsidR="00A6112A" w:rsidRPr="00B616F8">
        <w:rPr>
          <w:rFonts w:ascii="Arial" w:hAnsi="Arial" w:cs="Arial"/>
          <w:color w:val="000000" w:themeColor="text1"/>
          <w:spacing w:val="14"/>
        </w:rPr>
        <w:t xml:space="preserve"> </w:t>
      </w:r>
      <w:r w:rsidR="00A6112A" w:rsidRPr="00B616F8">
        <w:rPr>
          <w:rFonts w:ascii="Arial" w:hAnsi="Arial" w:cs="Arial"/>
          <w:color w:val="000000" w:themeColor="text1"/>
        </w:rPr>
        <w:t>регионалното</w:t>
      </w:r>
      <w:r w:rsidR="00A6112A" w:rsidRPr="00B616F8">
        <w:rPr>
          <w:rFonts w:ascii="Arial" w:hAnsi="Arial" w:cs="Arial"/>
          <w:color w:val="000000" w:themeColor="text1"/>
          <w:spacing w:val="21"/>
        </w:rPr>
        <w:t xml:space="preserve"> </w:t>
      </w:r>
      <w:r w:rsidR="00A6112A" w:rsidRPr="00E33DAD">
        <w:rPr>
          <w:rFonts w:ascii="Arial" w:hAnsi="Arial" w:cs="Arial"/>
          <w:color w:val="000000" w:themeColor="text1"/>
        </w:rPr>
        <w:t>пространство.</w:t>
      </w:r>
    </w:p>
    <w:p w14:paraId="19B8BDE1" w14:textId="77777777" w:rsidR="00A6112A" w:rsidRPr="00E33DAD" w:rsidRDefault="00A6112A" w:rsidP="009455C6">
      <w:pPr>
        <w:ind w:right="136" w:firstLine="426"/>
        <w:jc w:val="both"/>
        <w:rPr>
          <w:rFonts w:ascii="Arial" w:hAnsi="Arial" w:cs="Arial"/>
          <w:b/>
          <w:color w:val="000000" w:themeColor="text1"/>
          <w:w w:val="95"/>
        </w:rPr>
      </w:pPr>
    </w:p>
    <w:p w14:paraId="5F592A64" w14:textId="2B048820" w:rsidR="00A6112A" w:rsidRPr="00E33DAD" w:rsidRDefault="00A6112A" w:rsidP="009455C6">
      <w:pPr>
        <w:ind w:right="136"/>
        <w:jc w:val="both"/>
        <w:rPr>
          <w:rFonts w:ascii="Arial" w:hAnsi="Arial" w:cs="Arial"/>
          <w:b/>
          <w:color w:val="000000" w:themeColor="text1"/>
          <w:w w:val="95"/>
          <w:lang w:val="bg-BG"/>
        </w:rPr>
      </w:pP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Осигуряване</w:t>
      </w:r>
      <w:proofErr w:type="spellEnd"/>
      <w:r w:rsidRPr="00E33DAD">
        <w:rPr>
          <w:rFonts w:ascii="Arial" w:hAnsi="Arial" w:cs="Arial"/>
          <w:b/>
          <w:color w:val="000000" w:themeColor="text1"/>
          <w:spacing w:val="15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на</w:t>
      </w:r>
      <w:proofErr w:type="spellEnd"/>
      <w:r w:rsidRPr="00E33DAD">
        <w:rPr>
          <w:rFonts w:ascii="Arial" w:hAnsi="Arial" w:cs="Arial"/>
          <w:b/>
          <w:color w:val="000000" w:themeColor="text1"/>
          <w:spacing w:val="8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необходимите</w:t>
      </w:r>
      <w:proofErr w:type="spellEnd"/>
      <w:r w:rsidRPr="00E33DAD">
        <w:rPr>
          <w:rFonts w:ascii="Arial" w:hAnsi="Arial" w:cs="Arial"/>
          <w:b/>
          <w:color w:val="000000" w:themeColor="text1"/>
          <w:spacing w:val="30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специалисти</w:t>
      </w:r>
      <w:proofErr w:type="spellEnd"/>
      <w:r w:rsidRPr="00E33DAD">
        <w:rPr>
          <w:rFonts w:ascii="Arial" w:hAnsi="Arial" w:cs="Arial"/>
          <w:b/>
          <w:color w:val="000000" w:themeColor="text1"/>
          <w:spacing w:val="30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за</w:t>
      </w:r>
      <w:proofErr w:type="spellEnd"/>
      <w:r w:rsidRPr="00E33DAD">
        <w:rPr>
          <w:rFonts w:ascii="Arial" w:hAnsi="Arial" w:cs="Arial"/>
          <w:b/>
          <w:color w:val="000000" w:themeColor="text1"/>
          <w:spacing w:val="10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развитие</w:t>
      </w:r>
      <w:proofErr w:type="spellEnd"/>
      <w:r w:rsidRPr="00E33DAD">
        <w:rPr>
          <w:rFonts w:ascii="Arial" w:hAnsi="Arial" w:cs="Arial"/>
          <w:b/>
          <w:color w:val="000000" w:themeColor="text1"/>
          <w:spacing w:val="16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на</w:t>
      </w:r>
      <w:proofErr w:type="spellEnd"/>
      <w:r w:rsidRPr="00E33DAD">
        <w:rPr>
          <w:rFonts w:ascii="Arial" w:hAnsi="Arial" w:cs="Arial"/>
          <w:b/>
          <w:color w:val="000000" w:themeColor="text1"/>
          <w:spacing w:val="7"/>
          <w:w w:val="95"/>
        </w:rPr>
        <w:t xml:space="preserve"> </w:t>
      </w:r>
      <w:proofErr w:type="spellStart"/>
      <w:r w:rsidRPr="00E33DAD">
        <w:rPr>
          <w:rFonts w:ascii="Arial" w:hAnsi="Arial" w:cs="Arial"/>
          <w:b/>
          <w:color w:val="000000" w:themeColor="text1"/>
          <w:w w:val="95"/>
        </w:rPr>
        <w:t>страната</w:t>
      </w:r>
      <w:proofErr w:type="spellEnd"/>
      <w:r w:rsidR="00E33DAD">
        <w:rPr>
          <w:rFonts w:ascii="Arial" w:hAnsi="Arial" w:cs="Arial"/>
          <w:b/>
          <w:color w:val="000000" w:themeColor="text1"/>
          <w:w w:val="95"/>
          <w:lang w:val="bg-BG"/>
        </w:rPr>
        <w:t>:</w:t>
      </w:r>
    </w:p>
    <w:p w14:paraId="202576B2" w14:textId="65A8630E" w:rsidR="00A6112A" w:rsidRPr="00E33DAD" w:rsidRDefault="00A6112A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/>
        <w:ind w:left="567" w:right="16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Национална</w:t>
      </w:r>
      <w:proofErr w:type="spellEnd"/>
      <w:r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карта</w:t>
      </w:r>
      <w:proofErr w:type="spellEnd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„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Образование</w:t>
      </w:r>
      <w:proofErr w:type="spellEnd"/>
      <w:r w:rsidRPr="00E33DAD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E33DAD">
        <w:rPr>
          <w:rFonts w:ascii="Arial" w:hAnsi="Arial" w:cs="Arial"/>
          <w:color w:val="000000" w:themeColor="text1"/>
          <w:w w:val="85"/>
          <w:sz w:val="24"/>
          <w:szCs w:val="24"/>
        </w:rPr>
        <w:t xml:space="preserve">—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икономика</w:t>
      </w:r>
      <w:proofErr w:type="spellEnd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“,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изработена</w:t>
      </w:r>
      <w:proofErr w:type="spellEnd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от</w:t>
      </w:r>
      <w:proofErr w:type="spellEnd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държава</w:t>
      </w:r>
      <w:proofErr w:type="spellEnd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, </w:t>
      </w:r>
      <w:proofErr w:type="spellStart"/>
      <w:r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общини</w:t>
      </w:r>
      <w:proofErr w:type="spellEnd"/>
      <w:r w:rsidRPr="00E33DAD">
        <w:rPr>
          <w:rFonts w:ascii="Arial" w:hAnsi="Arial" w:cs="Arial"/>
          <w:color w:val="000000" w:themeColor="text1"/>
          <w:spacing w:val="-57"/>
          <w:w w:val="95"/>
          <w:sz w:val="24"/>
          <w:szCs w:val="24"/>
        </w:rPr>
        <w:t xml:space="preserve"> </w:t>
      </w:r>
      <w:r w:rsidR="00451138" w:rsidRPr="00E33DAD">
        <w:rPr>
          <w:rFonts w:ascii="Arial" w:hAnsi="Arial" w:cs="Arial"/>
          <w:color w:val="000000" w:themeColor="text1"/>
          <w:spacing w:val="-57"/>
          <w:w w:val="95"/>
          <w:sz w:val="24"/>
          <w:szCs w:val="24"/>
          <w:lang w:val="bg-BG"/>
        </w:rPr>
        <w:t xml:space="preserve"> </w:t>
      </w:r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бизнес</w:t>
      </w:r>
      <w:proofErr w:type="spellEnd"/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Обвързване</w:t>
      </w:r>
      <w:proofErr w:type="spellEnd"/>
      <w:r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училищната</w:t>
      </w:r>
      <w:proofErr w:type="spellEnd"/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мрежа</w:t>
      </w:r>
      <w:proofErr w:type="spellEnd"/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училищното</w:t>
      </w:r>
      <w:proofErr w:type="spellEnd"/>
      <w:r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обучение</w:t>
      </w:r>
      <w:proofErr w:type="spellEnd"/>
      <w:r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E33DAD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регионалните</w:t>
      </w:r>
      <w:proofErr w:type="spellEnd"/>
      <w:r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планове</w:t>
      </w:r>
      <w:proofErr w:type="spellEnd"/>
      <w:r w:rsidRPr="00E33DAD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E33DA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33DAD">
        <w:rPr>
          <w:rFonts w:ascii="Arial" w:hAnsi="Arial" w:cs="Arial"/>
          <w:color w:val="000000" w:themeColor="text1"/>
          <w:sz w:val="24"/>
          <w:szCs w:val="24"/>
        </w:rPr>
        <w:t>развитие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584754C4" w14:textId="68C9A3A4" w:rsidR="00A6112A" w:rsidRPr="00E33DAD" w:rsidRDefault="0045113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/>
        <w:ind w:left="567" w:right="142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AD">
        <w:rPr>
          <w:rFonts w:ascii="Arial" w:hAnsi="Arial" w:cs="Arial"/>
          <w:color w:val="000000" w:themeColor="text1"/>
          <w:w w:val="95"/>
          <w:sz w:val="24"/>
          <w:szCs w:val="24"/>
          <w:lang w:val="bg-BG"/>
        </w:rPr>
        <w:t>П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овишаване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дост</w:t>
      </w:r>
      <w:proofErr w:type="spellEnd"/>
      <w:r w:rsidR="00966144" w:rsidRPr="00E33DAD">
        <w:rPr>
          <w:rFonts w:ascii="Arial" w:hAnsi="Arial" w:cs="Arial"/>
          <w:color w:val="000000" w:themeColor="text1"/>
          <w:w w:val="95"/>
          <w:sz w:val="24"/>
          <w:szCs w:val="24"/>
          <w:lang w:val="bg-BG"/>
        </w:rPr>
        <w:t>ъ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пността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висшето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образование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чрез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усъвършенстване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системата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финансово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стимулиране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кредитиране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студентите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докторантите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30"/>
          <w:w w:val="95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в</w:t>
      </w:r>
      <w:r w:rsidR="00A6112A" w:rsidRPr="00E33DAD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приоритетни</w:t>
      </w:r>
      <w:proofErr w:type="spellEnd"/>
      <w:r w:rsidR="00A6112A" w:rsidRPr="00E33DAD">
        <w:rPr>
          <w:rFonts w:ascii="Arial" w:hAnsi="Arial" w:cs="Arial"/>
          <w:color w:val="000000" w:themeColor="text1"/>
          <w:spacing w:val="27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за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държавата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7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професионални</w:t>
      </w:r>
      <w:proofErr w:type="spellEnd"/>
      <w:r w:rsidR="00A6112A" w:rsidRPr="00E33DAD">
        <w:rPr>
          <w:rFonts w:ascii="Arial" w:hAnsi="Arial" w:cs="Arial"/>
          <w:color w:val="000000" w:themeColor="text1"/>
          <w:spacing w:val="25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направления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;</w:t>
      </w:r>
    </w:p>
    <w:p w14:paraId="438BD5B2" w14:textId="28A2E614" w:rsidR="00A6112A" w:rsidRPr="00E33DAD" w:rsidRDefault="0045113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/>
        <w:ind w:left="567" w:right="13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AD">
        <w:rPr>
          <w:rFonts w:ascii="Arial" w:hAnsi="Arial" w:cs="Arial"/>
          <w:color w:val="000000" w:themeColor="text1"/>
          <w:sz w:val="24"/>
          <w:szCs w:val="24"/>
          <w:lang w:val="bg-BG"/>
        </w:rPr>
        <w:t>А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даптиране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образованието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към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дигиталното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поколение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създаване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динамична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24"/>
          <w:w w:val="95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10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добре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9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работеща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22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система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7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обучение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4"/>
          <w:w w:val="95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в</w:t>
      </w:r>
      <w:r w:rsidR="00A6112A" w:rsidRPr="00E33DAD">
        <w:rPr>
          <w:rFonts w:ascii="Arial" w:hAnsi="Arial" w:cs="Arial"/>
          <w:color w:val="000000" w:themeColor="text1"/>
          <w:spacing w:val="-5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електронна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7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среда</w:t>
      </w:r>
      <w:proofErr w:type="spellEnd"/>
      <w:r w:rsidR="009455C6">
        <w:rPr>
          <w:rFonts w:ascii="Arial" w:hAnsi="Arial" w:cs="Arial"/>
          <w:color w:val="000000" w:themeColor="text1"/>
          <w:w w:val="95"/>
          <w:sz w:val="24"/>
          <w:szCs w:val="24"/>
          <w:lang w:val="bg-BG"/>
        </w:rPr>
        <w:t>;</w:t>
      </w:r>
    </w:p>
    <w:p w14:paraId="6691D61E" w14:textId="0E9815AD" w:rsidR="00A6112A" w:rsidRPr="00E33DAD" w:rsidRDefault="00451138">
      <w:pPr>
        <w:pStyle w:val="ListParagraph"/>
        <w:widowControl w:val="0"/>
        <w:numPr>
          <w:ilvl w:val="0"/>
          <w:numId w:val="14"/>
        </w:numPr>
        <w:tabs>
          <w:tab w:val="left" w:pos="709"/>
          <w:tab w:val="left" w:pos="1251"/>
        </w:tabs>
        <w:autoSpaceDE w:val="0"/>
        <w:autoSpaceDN w:val="0"/>
        <w:spacing w:after="0"/>
        <w:ind w:left="567" w:right="16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AD">
        <w:rPr>
          <w:rFonts w:ascii="Arial" w:hAnsi="Arial" w:cs="Arial"/>
          <w:color w:val="000000" w:themeColor="text1"/>
          <w:sz w:val="24"/>
          <w:szCs w:val="24"/>
          <w:lang w:val="bg-BG"/>
        </w:rPr>
        <w:t>Н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ово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качество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ново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равнище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финансиране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научните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изследвания</w:t>
      </w:r>
      <w:proofErr w:type="spellEnd"/>
      <w:r w:rsidR="00A6112A" w:rsidRPr="00E33DAD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научната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дейност</w:t>
      </w:r>
      <w:proofErr w:type="spellEnd"/>
      <w:r w:rsidR="009455C6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14:paraId="03D02F8B" w14:textId="21F61F3E" w:rsidR="00A6112A" w:rsidRPr="00E33DAD" w:rsidRDefault="00451138">
      <w:pPr>
        <w:pStyle w:val="ListParagraph"/>
        <w:widowControl w:val="0"/>
        <w:numPr>
          <w:ilvl w:val="0"/>
          <w:numId w:val="14"/>
        </w:numPr>
        <w:tabs>
          <w:tab w:val="left" w:pos="709"/>
          <w:tab w:val="left" w:pos="1258"/>
        </w:tabs>
        <w:autoSpaceDE w:val="0"/>
        <w:autoSpaceDN w:val="0"/>
        <w:spacing w:after="0"/>
        <w:ind w:left="567" w:right="14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AD">
        <w:rPr>
          <w:rFonts w:ascii="Arial" w:hAnsi="Arial" w:cs="Arial"/>
          <w:color w:val="000000" w:themeColor="text1"/>
          <w:w w:val="95"/>
          <w:sz w:val="24"/>
          <w:szCs w:val="24"/>
          <w:lang w:val="bg-BG"/>
        </w:rPr>
        <w:t>Р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азвитие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центровете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за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върхови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технологии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и</w:t>
      </w:r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върхова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наука</w:t>
      </w:r>
      <w:proofErr w:type="spellEnd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,</w:t>
      </w:r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w w:val="95"/>
          <w:sz w:val="24"/>
          <w:szCs w:val="24"/>
        </w:rPr>
        <w:t>развойните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pacing w:val="-1"/>
          <w:sz w:val="24"/>
          <w:szCs w:val="24"/>
        </w:rPr>
        <w:t>центрове</w:t>
      </w:r>
      <w:proofErr w:type="spellEnd"/>
      <w:r w:rsidR="00A6112A" w:rsidRPr="00E33DA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и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центрове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технологичен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трансфер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възмо</w:t>
      </w:r>
      <w:proofErr w:type="spellEnd"/>
      <w:r w:rsidRPr="00E33DAD">
        <w:rPr>
          <w:rFonts w:ascii="Arial" w:hAnsi="Arial" w:cs="Arial"/>
          <w:color w:val="000000" w:themeColor="text1"/>
          <w:sz w:val="24"/>
          <w:szCs w:val="24"/>
          <w:lang w:val="bg-BG"/>
        </w:rPr>
        <w:t>ж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ност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бизнеса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="00A6112A" w:rsidRPr="00E33DA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работи</w:t>
      </w:r>
      <w:proofErr w:type="spellEnd"/>
      <w:r w:rsidR="00A6112A" w:rsidRPr="00E33DA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с</w:t>
      </w:r>
      <w:r w:rsidR="00A6112A" w:rsidRPr="00E33DA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тях</w:t>
      </w:r>
      <w:proofErr w:type="spellEnd"/>
      <w:r w:rsidR="00A6112A" w:rsidRPr="00E33DA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0DDA14" w14:textId="1522D500" w:rsidR="00A6112A" w:rsidRDefault="00A6112A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745217D8" w14:textId="77777777" w:rsidR="009455C6" w:rsidRPr="00B616F8" w:rsidRDefault="009455C6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58740868" w14:textId="574AAEF4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ЗДРАВЕОПАЗВАНЕ</w:t>
      </w:r>
    </w:p>
    <w:p w14:paraId="76736122" w14:textId="5EC3C001" w:rsidR="00D00DFC" w:rsidRPr="00B616F8" w:rsidRDefault="00D00DFC" w:rsidP="009455C6">
      <w:pPr>
        <w:jc w:val="both"/>
        <w:rPr>
          <w:rFonts w:ascii="Arial" w:hAnsi="Arial" w:cs="Arial"/>
          <w:bCs/>
          <w:color w:val="000000"/>
          <w:lang w:val="bg-BG"/>
        </w:rPr>
      </w:pPr>
      <w:proofErr w:type="spellStart"/>
      <w:r w:rsidRPr="00B616F8">
        <w:rPr>
          <w:rFonts w:ascii="Arial" w:hAnsi="Arial" w:cs="Arial"/>
          <w:b/>
          <w:color w:val="000000"/>
        </w:rPr>
        <w:t>Цел</w:t>
      </w:r>
      <w:proofErr w:type="spellEnd"/>
      <w:r w:rsidRPr="00B616F8">
        <w:rPr>
          <w:rFonts w:ascii="Arial" w:hAnsi="Arial" w:cs="Arial"/>
          <w:b/>
          <w:color w:val="000000"/>
        </w:rPr>
        <w:t xml:space="preserve">: </w:t>
      </w:r>
      <w:proofErr w:type="spellStart"/>
      <w:r w:rsidRPr="00B616F8">
        <w:rPr>
          <w:rFonts w:ascii="Arial" w:hAnsi="Arial" w:cs="Arial"/>
          <w:bCs/>
          <w:color w:val="000000"/>
        </w:rPr>
        <w:t>Достъпни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r w:rsidR="00451138" w:rsidRPr="00B616F8">
        <w:rPr>
          <w:rFonts w:ascii="Arial" w:hAnsi="Arial" w:cs="Arial"/>
          <w:bCs/>
          <w:color w:val="000000"/>
          <w:lang w:val="bg-BG"/>
        </w:rPr>
        <w:t xml:space="preserve">и качествени </w:t>
      </w:r>
      <w:proofErr w:type="spellStart"/>
      <w:r w:rsidRPr="00B616F8">
        <w:rPr>
          <w:rFonts w:ascii="Arial" w:hAnsi="Arial" w:cs="Arial"/>
          <w:bCs/>
          <w:color w:val="000000"/>
        </w:rPr>
        <w:t>здравни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Pr="00B616F8">
        <w:rPr>
          <w:rFonts w:ascii="Arial" w:hAnsi="Arial" w:cs="Arial"/>
          <w:bCs/>
          <w:color w:val="000000"/>
        </w:rPr>
        <w:t>грижи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Pr="00B616F8">
        <w:rPr>
          <w:rFonts w:ascii="Arial" w:hAnsi="Arial" w:cs="Arial"/>
          <w:bCs/>
          <w:color w:val="000000"/>
        </w:rPr>
        <w:t>за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Pr="00B616F8">
        <w:rPr>
          <w:rFonts w:ascii="Arial" w:hAnsi="Arial" w:cs="Arial"/>
          <w:bCs/>
          <w:color w:val="000000"/>
        </w:rPr>
        <w:t>всеки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. </w:t>
      </w:r>
      <w:proofErr w:type="spellStart"/>
      <w:r w:rsidRPr="00B616F8">
        <w:rPr>
          <w:rFonts w:ascii="Arial" w:hAnsi="Arial" w:cs="Arial"/>
          <w:bCs/>
          <w:color w:val="000000"/>
        </w:rPr>
        <w:t>Прозрачност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B616F8">
        <w:rPr>
          <w:rFonts w:ascii="Arial" w:hAnsi="Arial" w:cs="Arial"/>
          <w:bCs/>
          <w:color w:val="000000"/>
        </w:rPr>
        <w:t>контрол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Pr="00B616F8">
        <w:rPr>
          <w:rFonts w:ascii="Arial" w:hAnsi="Arial" w:cs="Arial"/>
          <w:bCs/>
          <w:color w:val="000000"/>
        </w:rPr>
        <w:t>на</w:t>
      </w:r>
      <w:proofErr w:type="spellEnd"/>
      <w:r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Pr="00B616F8">
        <w:rPr>
          <w:rFonts w:ascii="Arial" w:hAnsi="Arial" w:cs="Arial"/>
          <w:bCs/>
          <w:color w:val="000000"/>
        </w:rPr>
        <w:t>финансирането</w:t>
      </w:r>
      <w:proofErr w:type="spellEnd"/>
      <w:r w:rsidR="00451138" w:rsidRPr="00B616F8">
        <w:rPr>
          <w:rFonts w:ascii="Arial" w:hAnsi="Arial" w:cs="Arial"/>
          <w:bCs/>
          <w:color w:val="000000"/>
          <w:lang w:val="bg-BG"/>
        </w:rPr>
        <w:t>.</w:t>
      </w:r>
    </w:p>
    <w:p w14:paraId="43625002" w14:textId="77777777" w:rsidR="00D00DFC" w:rsidRPr="00B616F8" w:rsidRDefault="00D00DFC" w:rsidP="009455C6">
      <w:pPr>
        <w:jc w:val="both"/>
        <w:rPr>
          <w:rFonts w:ascii="Arial" w:hAnsi="Arial" w:cs="Arial"/>
          <w:color w:val="000000"/>
        </w:rPr>
      </w:pPr>
    </w:p>
    <w:p w14:paraId="11CDD355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Премахване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статута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търговски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дружества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болниците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0311243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Въвеждане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защитено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лечебно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заведение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“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отдалечените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планински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райони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5965887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lastRenderedPageBreak/>
        <w:t>Гарантирано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достойно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заплащане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труда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здравеопазването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остойностяването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му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ангажираните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сектора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43CEF1C2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Безплатни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целеви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стипендии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редовни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специализанти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интензивно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финансиране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специализации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чужбина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осигуряване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работно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място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здравната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система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751D7A96" w14:textId="1B7A6273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Намаляване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ДДС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върху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лекарствените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продукти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медицинските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изделия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9%</w:t>
      </w:r>
      <w:r w:rsidR="009455C6">
        <w:rPr>
          <w:rFonts w:ascii="Arial" w:hAnsi="Arial" w:cs="Arial"/>
          <w:color w:val="000000"/>
          <w:sz w:val="24"/>
          <w:szCs w:val="24"/>
          <w:lang w:val="bg-BG"/>
        </w:rPr>
        <w:t>;</w:t>
      </w:r>
    </w:p>
    <w:p w14:paraId="77A5A2AF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Контрол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върху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обществените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средства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здравеопазване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централизиран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търг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доставка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лекар</w:t>
      </w:r>
      <w:r w:rsidRPr="00B616F8">
        <w:rPr>
          <w:rFonts w:ascii="Arial" w:hAnsi="Arial" w:cs="Arial"/>
          <w:color w:val="000000"/>
          <w:sz w:val="24"/>
          <w:szCs w:val="24"/>
        </w:rPr>
        <w:t>ствата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реимбурсния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списък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медицинските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изделия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провеждан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годишна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база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85F1580" w14:textId="411F8941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Регионализация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здравеопазването</w:t>
      </w:r>
      <w:proofErr w:type="spellEnd"/>
      <w:r w:rsidR="009455C6">
        <w:rPr>
          <w:rFonts w:ascii="Arial" w:hAnsi="Arial" w:cs="Arial"/>
          <w:color w:val="000000"/>
          <w:sz w:val="24"/>
          <w:szCs w:val="24"/>
          <w:lang w:val="bg-BG"/>
        </w:rPr>
        <w:t>;</w:t>
      </w:r>
    </w:p>
    <w:p w14:paraId="62C8A823" w14:textId="6C6B4DE8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Електронно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интегрално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здравно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досие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съдържащо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цялата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информация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пациента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във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всеки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етап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живота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му</w:t>
      </w:r>
      <w:proofErr w:type="spellEnd"/>
      <w:r w:rsidR="009455C6">
        <w:rPr>
          <w:rFonts w:ascii="Arial" w:hAnsi="Arial" w:cs="Arial"/>
          <w:color w:val="000000"/>
          <w:sz w:val="24"/>
          <w:szCs w:val="24"/>
          <w:lang w:val="bg-BG"/>
        </w:rPr>
        <w:t>;</w:t>
      </w:r>
    </w:p>
    <w:p w14:paraId="46E74259" w14:textId="77777777" w:rsidR="00D00DFC" w:rsidRPr="00B616F8" w:rsidRDefault="00D00DFC">
      <w:pPr>
        <w:pStyle w:val="ListParagraph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Премахване възрастовите ограничения за финансиране на „ин-витро” процедури; възможност от Центъра за асистирана репродукция да се финансират процедури с донорски материал.</w:t>
      </w:r>
    </w:p>
    <w:p w14:paraId="30E91EEF" w14:textId="10692F07" w:rsidR="0068115B" w:rsidRDefault="0068115B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2E3DD50B" w14:textId="77777777" w:rsidR="009455C6" w:rsidRPr="00B616F8" w:rsidRDefault="009455C6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14C8379E" w14:textId="5CF1832C" w:rsidR="00D9159C" w:rsidRDefault="00D9159C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</w:rPr>
      </w:pPr>
      <w:r w:rsidRPr="00E33DAD">
        <w:rPr>
          <w:rFonts w:ascii="Arial" w:hAnsi="Arial" w:cs="Arial"/>
          <w:b/>
          <w:bCs/>
          <w:u w:color="000000"/>
        </w:rPr>
        <w:t>ВЪНШНА ПОЛИТИКА</w:t>
      </w:r>
    </w:p>
    <w:p w14:paraId="0A78DAC6" w14:textId="3058FC7F" w:rsidR="00D9159C" w:rsidRDefault="00D9159C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Цел:</w:t>
      </w:r>
      <w:r w:rsidRPr="00B616F8">
        <w:rPr>
          <w:rFonts w:ascii="Arial" w:hAnsi="Arial" w:cs="Arial"/>
          <w:u w:color="000000"/>
        </w:rPr>
        <w:t xml:space="preserve"> Защита на българските национални интереси и гарантиране на благоприятни външни условия за развитие на страната</w:t>
      </w:r>
    </w:p>
    <w:p w14:paraId="60DB6D00" w14:textId="77777777" w:rsidR="00234C13" w:rsidRPr="00B616F8" w:rsidRDefault="00234C13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596D8411" w14:textId="5BEF63B5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Отстояване на възможностите за международен политически диалог и дипломатически усилия за прекратяване на войната в Украйна. Противопоставяне на политиката на санкции и контра санкции, от които потърпевши са гражданите. Категорично противопоставяне на действия, които могат да въвлекат България във военния конфликт</w:t>
      </w:r>
      <w:r w:rsidR="009455C6">
        <w:rPr>
          <w:rFonts w:ascii="Arial" w:hAnsi="Arial" w:cs="Arial"/>
          <w:u w:color="000000"/>
        </w:rPr>
        <w:t>;</w:t>
      </w:r>
    </w:p>
    <w:p w14:paraId="59706B79" w14:textId="1CD77BE3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Активно регионалното сътрудничество в Югоизточна Европа и продължаване на политиката на разширяване на Европейския съюз със страните от Западните Балкани;</w:t>
      </w:r>
    </w:p>
    <w:p w14:paraId="48D7DEFE" w14:textId="11B8788D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Последователна защита на националните ни интереси в отношенията с Република Северна Македония, вкл. в рамките на преговорния процес за присъединяване на страната в ЕС и отстояване на българските позиции пред нашите съюзници и партньори;</w:t>
      </w:r>
    </w:p>
    <w:p w14:paraId="1C928E8B" w14:textId="33C6D98F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Противодействие на тенденциите за милитаризиране на Черно море и запазване на възможностите за разширяване на взаимодействие между страните от Черноморския регион в сфери като търговията, транспорта, туризма и енергетиката след края на военния конфликт. Нормализиране на дипломатическите отношения и поддържане на конструктивен диалог с Руската федерация</w:t>
      </w:r>
      <w:r w:rsidR="009455C6">
        <w:rPr>
          <w:rFonts w:ascii="Arial" w:hAnsi="Arial" w:cs="Arial"/>
          <w:u w:color="000000"/>
        </w:rPr>
        <w:t>;</w:t>
      </w:r>
    </w:p>
    <w:p w14:paraId="3D731CEC" w14:textId="210F8168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Запазване и развитие на етническата, езиковата, културната и религиозната идентичност на исторически формираните български национални малцинства, както и на новосъздадените български общности по света. Нова стратегия за работа с българите в чужбина;</w:t>
      </w:r>
    </w:p>
    <w:p w14:paraId="04296CF2" w14:textId="6AE425F4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Защита на моралните и материални интереси на тракийските българи - в двустранните отношения с Република Турция ще отстояваме решаването на  въпроса за обезщетенията на тракийските бежанци и техните потомци.</w:t>
      </w:r>
    </w:p>
    <w:p w14:paraId="44451FE9" w14:textId="679B58C8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Продължаване на работата по присъединяване на България към Организацията за икономическо сътрудничество и развитие</w:t>
      </w:r>
      <w:r w:rsidR="009455C6">
        <w:rPr>
          <w:rFonts w:ascii="Arial" w:hAnsi="Arial" w:cs="Arial"/>
          <w:u w:color="000000"/>
        </w:rPr>
        <w:t>;</w:t>
      </w:r>
    </w:p>
    <w:p w14:paraId="4E2AD8E1" w14:textId="4F59A948" w:rsidR="00D9159C" w:rsidRPr="00B616F8" w:rsidRDefault="00D9159C">
      <w:pPr>
        <w:pStyle w:val="Default"/>
        <w:numPr>
          <w:ilvl w:val="0"/>
          <w:numId w:val="16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Усилия за професионализация и деполитизация на българската дипломатическа служба и системна работа за изграждане на подготвени кадри.</w:t>
      </w:r>
    </w:p>
    <w:p w14:paraId="092EB7C2" w14:textId="77777777" w:rsidR="00B616F8" w:rsidRPr="00B616F8" w:rsidRDefault="00B616F8" w:rsidP="009455C6">
      <w:pPr>
        <w:pStyle w:val="Default"/>
        <w:spacing w:before="0" w:line="240" w:lineRule="auto"/>
        <w:ind w:left="720" w:hanging="720"/>
        <w:jc w:val="center"/>
        <w:rPr>
          <w:rFonts w:ascii="Arial" w:hAnsi="Arial" w:cs="Arial"/>
          <w:b/>
          <w:bCs/>
          <w:u w:color="000000"/>
        </w:rPr>
      </w:pPr>
    </w:p>
    <w:p w14:paraId="507E17F0" w14:textId="77777777" w:rsidR="009455C6" w:rsidRDefault="009455C6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</w:rPr>
      </w:pPr>
    </w:p>
    <w:p w14:paraId="2DFF3FAA" w14:textId="0E5E3E06" w:rsidR="005A317F" w:rsidRPr="00B616F8" w:rsidRDefault="005A317F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ВЪРХОВЕНСТВО НА ПРАВОТО, БОРБА С КОРУПЦИЯТА И ЗАЩИТА НА ЧОВЕШКИТЕ ПРАВА</w:t>
      </w:r>
    </w:p>
    <w:p w14:paraId="37254A93" w14:textId="5A8F9ED8" w:rsidR="005A317F" w:rsidRDefault="005A317F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Цел:</w:t>
      </w:r>
      <w:r w:rsidRPr="00B616F8">
        <w:rPr>
          <w:rFonts w:ascii="Arial" w:hAnsi="Arial" w:cs="Arial"/>
          <w:u w:color="000000"/>
        </w:rPr>
        <w:t xml:space="preserve"> Ефективно правосъдие, независима съдебната система, контрол и отчетност на главния прокурор. Край на недосегаемостта на висши длъжностни лица. Европейските стандарти за защита на правата на гражданите.</w:t>
      </w:r>
    </w:p>
    <w:p w14:paraId="52CDBE00" w14:textId="77777777" w:rsidR="00234C13" w:rsidRPr="00B616F8" w:rsidRDefault="00234C13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2E5E8FB4" w14:textId="71D2534E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Налагане на съдебен контрол върху актовете на главния прокурор;</w:t>
      </w:r>
    </w:p>
    <w:p w14:paraId="7CBBC999" w14:textId="0B07A9CE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Нова съдебна карта, гарантираща равен достъп до правосъдие, бърз и справедлив процес, равномерно натоварване на работата на съдилищата;</w:t>
      </w:r>
    </w:p>
    <w:p w14:paraId="4B31F149" w14:textId="400A06E6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Нов закон за промяна на структурата, функциите и правомощията на Антикорупционната агенция;</w:t>
      </w:r>
    </w:p>
    <w:p w14:paraId="56025D5A" w14:textId="5BB76ED5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Законодателен процес, недопускащ лобистки и корупционни текстове;</w:t>
      </w:r>
    </w:p>
    <w:p w14:paraId="33C42BC0" w14:textId="2723D3F2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Включване на съдилищата и Конституционния съд в ефективен национален механизъм за защита на човешките права;</w:t>
      </w:r>
    </w:p>
    <w:p w14:paraId="07CF275D" w14:textId="2486BA57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Разширяване на правомощията на Омбудсмана и Висшия адвокатски съвет да сезират Конституционния съд;</w:t>
      </w:r>
    </w:p>
    <w:p w14:paraId="3125E09F" w14:textId="5FA763C3" w:rsidR="005A317F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Реализиране на лична имуществена отговорност на длъжностните лица, които нарушават основните права на гражданите (</w:t>
      </w:r>
      <w:proofErr w:type="spellStart"/>
      <w:r w:rsidRPr="00B616F8">
        <w:rPr>
          <w:rFonts w:ascii="Arial" w:hAnsi="Arial" w:cs="Arial"/>
          <w:u w:color="000000"/>
        </w:rPr>
        <w:t>регресна</w:t>
      </w:r>
      <w:proofErr w:type="spellEnd"/>
      <w:r w:rsidRPr="00B616F8">
        <w:rPr>
          <w:rFonts w:ascii="Arial" w:hAnsi="Arial" w:cs="Arial"/>
          <w:u w:color="000000"/>
        </w:rPr>
        <w:t xml:space="preserve"> отговорност);</w:t>
      </w:r>
    </w:p>
    <w:p w14:paraId="7B724187" w14:textId="33AB069C" w:rsidR="00274395" w:rsidRPr="00B616F8" w:rsidRDefault="005A317F">
      <w:pPr>
        <w:pStyle w:val="Default"/>
        <w:numPr>
          <w:ilvl w:val="0"/>
          <w:numId w:val="17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Обезщетения за нарушаването на правата, защитени от Европейската конвенция за правата на човека и основните свободи, от вреди, причинени от държавата и общините.</w:t>
      </w:r>
    </w:p>
    <w:p w14:paraId="14C9369C" w14:textId="5D5D9281" w:rsidR="005A317F" w:rsidRDefault="005A317F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69CA3B9F" w14:textId="77777777" w:rsidR="009455C6" w:rsidRPr="00B616F8" w:rsidRDefault="009455C6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3C8627BE" w14:textId="77777777" w:rsidR="005A317F" w:rsidRPr="00E33DAD" w:rsidRDefault="005A317F" w:rsidP="009455C6">
      <w:pPr>
        <w:pStyle w:val="Default"/>
        <w:spacing w:before="0" w:line="240" w:lineRule="auto"/>
        <w:ind w:left="720" w:hanging="720"/>
        <w:jc w:val="center"/>
        <w:rPr>
          <w:rFonts w:ascii="Arial" w:eastAsia="Times New Roman" w:hAnsi="Arial" w:cs="Arial"/>
          <w:b/>
          <w:bCs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ИКОНОМИКА</w:t>
      </w:r>
    </w:p>
    <w:p w14:paraId="01AF89B5" w14:textId="39FEF7AB" w:rsidR="005A317F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Цел</w:t>
      </w:r>
      <w:r w:rsidRPr="00B616F8">
        <w:rPr>
          <w:rFonts w:ascii="Arial" w:eastAsia="Times New Roman" w:hAnsi="Arial" w:cs="Arial"/>
          <w:u w:color="000000"/>
        </w:rPr>
        <w:t>: Ускорен икономически растеж на основата на технологично и продуктово обновление, увеличаване на доходите и намаляване на неравенствата.</w:t>
      </w:r>
    </w:p>
    <w:p w14:paraId="057023A8" w14:textId="77777777" w:rsidR="00234C13" w:rsidRPr="00B616F8" w:rsidRDefault="00234C13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00E2E320" w14:textId="3EBC993C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Подкрепа за малките и средните предприятия (МСП) чрез преференциално и достъпно финансиране от Българската банка за развитие;</w:t>
      </w:r>
    </w:p>
    <w:p w14:paraId="1B2FEFF6" w14:textId="7D7F8A2F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Държавни гаранции за български предприятия за достъп до нови пазари чрез частично или пълно покриване на риска чрез Българската агенция за експортно застраховане (БАЕЗ). Подобряване на координацията между ББР и БАЕЗ с цел улесняване на износа;</w:t>
      </w:r>
    </w:p>
    <w:p w14:paraId="19155FBA" w14:textId="20E528B5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Намаляване на административната тежест и процедури, вкл. счетоводната отчетност за микропредприятията, дребните търговци и производители;</w:t>
      </w:r>
    </w:p>
    <w:p w14:paraId="640619C1" w14:textId="12577682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Привличане на чужди и наши инвеститори в сектори с висока добавена стойност чрез държавни инвестиционни гаранции, данъчни преференции и преки държавни инвестиции чрез публично-частно партньорство;</w:t>
      </w:r>
    </w:p>
    <w:p w14:paraId="5916E5A1" w14:textId="406A0908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Увеличаване на капацитета на Национална компания „Индустриални зони“ и развитие на индустриални зони в посока привличане на производители на стоки с висока добавена стойност;</w:t>
      </w:r>
    </w:p>
    <w:p w14:paraId="5E7431D8" w14:textId="0603B93A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Разширяване и подобряване на финансовата инфраструктура на Българската фондова борса. Свързаност на българския капиталов пазар с европейския и подкрепа за българските компании да привличат акционери от европейските фондови борси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2AA91BF0" w14:textId="1D54AC23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Прилагане на европейският и световен опит за изграждане на кръгова икономика  на основата на принципите на устойчивото развитие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34A19251" w14:textId="7D90EAB4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Ускорена цифровизация на стопанството ни като един от основните лостове за повишаване на пазарната ни конкурентоспособност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3576F5E2" w14:textId="6DBBE091" w:rsidR="005A317F" w:rsidRPr="00B616F8" w:rsidRDefault="005A317F">
      <w:pPr>
        <w:pStyle w:val="Default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lastRenderedPageBreak/>
        <w:t>Държавна подкрепа за бизнеса чрез по-тясно обвързване на външната ни политика с осигуряване на ефективен достъп до внос и износ на стоки, капитали и услуги.</w:t>
      </w:r>
    </w:p>
    <w:p w14:paraId="76DE0983" w14:textId="729557C3" w:rsidR="00E33DAD" w:rsidRDefault="005A317F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 xml:space="preserve"> </w:t>
      </w:r>
    </w:p>
    <w:p w14:paraId="6654C6DA" w14:textId="77777777" w:rsidR="009455C6" w:rsidRDefault="009455C6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0F10D0E4" w14:textId="478FE8AD" w:rsidR="005A317F" w:rsidRPr="00E33DAD" w:rsidRDefault="005A317F" w:rsidP="009455C6">
      <w:pPr>
        <w:pStyle w:val="Default"/>
        <w:spacing w:before="0" w:line="240" w:lineRule="auto"/>
        <w:ind w:left="720" w:hanging="720"/>
        <w:jc w:val="center"/>
        <w:rPr>
          <w:rFonts w:ascii="Arial" w:eastAsia="Times New Roman" w:hAnsi="Arial" w:cs="Arial"/>
          <w:b/>
          <w:bCs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ФИСКАЛНА ПОЛИТИКА</w:t>
      </w:r>
    </w:p>
    <w:p w14:paraId="132A6B9C" w14:textId="77777777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Цел</w:t>
      </w:r>
      <w:r w:rsidRPr="00B616F8">
        <w:rPr>
          <w:rFonts w:ascii="Arial" w:eastAsia="Times New Roman" w:hAnsi="Arial" w:cs="Arial"/>
          <w:u w:color="000000"/>
        </w:rPr>
        <w:t xml:space="preserve">: Фискална стабилност за устойчиво социално-икономическо развитие.  Прозрачно и ефективно управление на европейските фондове и програми. Тясно обвързване на фискалната политика с ускоряването на растежа на БВП.  </w:t>
      </w:r>
    </w:p>
    <w:p w14:paraId="5D6F082A" w14:textId="77777777" w:rsidR="005A317F" w:rsidRPr="00B616F8" w:rsidRDefault="005A317F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07991634" w14:textId="39D5353A" w:rsidR="005A317F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Предвидимост и устойчивост на данъчно-осигурителната система. Всяка промяна в правилата на облагане ще са предмет на задълбочена обществена дискусия и предварителна подготовка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4367D14E" w14:textId="7958935E" w:rsidR="00460107" w:rsidRPr="00460107" w:rsidRDefault="00460107" w:rsidP="00460107">
      <w:pPr>
        <w:pStyle w:val="ListParagraph"/>
        <w:numPr>
          <w:ilvl w:val="0"/>
          <w:numId w:val="19"/>
        </w:numPr>
        <w:spacing w:after="0"/>
        <w:ind w:left="567" w:hanging="283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bg-BG" w:eastAsia="bg-BG"/>
        </w:rPr>
      </w:pPr>
      <w:r w:rsidRPr="00460107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bg-BG" w:eastAsia="bg-BG"/>
        </w:rPr>
        <w:t>Необлагаем минимум в размер прага на бедност, като първа стъпка към прогресивно подоходно облагане;</w:t>
      </w:r>
    </w:p>
    <w:p w14:paraId="16F58A15" w14:textId="7A352A40" w:rsidR="005A317F" w:rsidRPr="00B616F8" w:rsidRDefault="005A317F" w:rsidP="00460107">
      <w:pPr>
        <w:pStyle w:val="Default"/>
        <w:numPr>
          <w:ilvl w:val="0"/>
          <w:numId w:val="19"/>
        </w:numPr>
        <w:spacing w:before="0" w:line="240" w:lineRule="auto"/>
        <w:ind w:left="567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Прилагане на широко използваните в ЕС практики за диференциран ДДС, в т.ч. за основни хранителни стоки, лекарства и медицински услуги, образователни услуги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64BEFC27" w14:textId="307F8176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Равно данъчно третиране на доходите от дивиденти и ликвидационни дялове с данъчните ставки върху доходите от труд;</w:t>
      </w:r>
    </w:p>
    <w:p w14:paraId="0DDC4AAC" w14:textId="26964796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Фискална децентрализация чрез преминаване към програмно бюджетиране на местно ниво и прозрачност на местните финанси;</w:t>
      </w:r>
    </w:p>
    <w:p w14:paraId="57296E8B" w14:textId="6E45166A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Преразпределение на част от данъка върху доходите на физическите лица в полза на общините;</w:t>
      </w:r>
    </w:p>
    <w:p w14:paraId="6B829DF7" w14:textId="53A8A97A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Увеличение делът на капиталови разходи в БВП и тяхната реализация главно чрез публично-частното партньорство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0CF2F3E9" w14:textId="610191A8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По-широко използване на добрите европейски практики за бюджетно пряко и косвено подпомагане на селското стопанство, в т.ч. чрез инвестиционно коопериране с частния бизнес за възстановяване на преработвателната хранителна промишленост и затваряне цикъла на производство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6BEE7A61" w14:textId="4499D814" w:rsidR="005A317F" w:rsidRPr="00B616F8" w:rsidRDefault="005A317F">
      <w:pPr>
        <w:pStyle w:val="Default"/>
        <w:numPr>
          <w:ilvl w:val="0"/>
          <w:numId w:val="19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Качествени промени в цялостната организация по усвояването на европейските фондове, в т.ч. засилване на контрола на всички етапи на процеса и прякото обвързване на тези фондове с основните цели на икономическата ни политика.</w:t>
      </w:r>
    </w:p>
    <w:p w14:paraId="76B9FA6F" w14:textId="77777777" w:rsidR="005A317F" w:rsidRPr="00B616F8" w:rsidRDefault="005A317F" w:rsidP="009455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A00EC06" w14:textId="77777777" w:rsidR="00274395" w:rsidRPr="00B616F8" w:rsidRDefault="00991B6F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77E86936" w14:textId="77777777" w:rsidR="005A317F" w:rsidRPr="00E33DAD" w:rsidRDefault="005A317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b/>
          <w:bCs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ЕНЕРГЕТИКА</w:t>
      </w:r>
    </w:p>
    <w:p w14:paraId="2A194763" w14:textId="6A772CFF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Цел</w:t>
      </w:r>
      <w:r w:rsidRPr="00B616F8">
        <w:rPr>
          <w:rFonts w:ascii="Arial" w:eastAsia="Times New Roman" w:hAnsi="Arial" w:cs="Arial"/>
          <w:u w:color="000000"/>
        </w:rPr>
        <w:t>: Устойчиво развитие на енергетиката на Република България.</w:t>
      </w:r>
    </w:p>
    <w:p w14:paraId="26D463BA" w14:textId="77777777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3D02AA57" w14:textId="77777777" w:rsidR="005A317F" w:rsidRPr="00E33DAD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Краткосрочни мерки</w:t>
      </w:r>
    </w:p>
    <w:p w14:paraId="2A4DA84B" w14:textId="143DD19F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Подкрепа за социално слаби и енергийно бедни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003E132D" w14:textId="0BBC8065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 xml:space="preserve">Предоговаряне с ЕК на Плана за възстановяване и устойчивост в частта „Енергетика“ с цел запазване на </w:t>
      </w:r>
      <w:r w:rsidR="00460107">
        <w:rPr>
          <w:rFonts w:ascii="Arial" w:eastAsia="Times New Roman" w:hAnsi="Arial" w:cs="Arial"/>
          <w:u w:color="000000"/>
        </w:rPr>
        <w:t>енергийния комплекс „Марица-Изток“ и гарантиране на функционирането на въглищната енергетика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6872553A" w14:textId="11BB0050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Промяна в правилата за търговия на електроенергия, които да гарантират вътрешния баланс на потребление (количествено и ценово), в това число, позволяващо ограничение на износа, особено при екстремни ситуации</w:t>
      </w:r>
      <w:r w:rsidR="009455C6">
        <w:rPr>
          <w:rFonts w:ascii="Arial" w:eastAsia="Times New Roman" w:hAnsi="Arial" w:cs="Arial"/>
          <w:u w:color="000000"/>
        </w:rPr>
        <w:t>;</w:t>
      </w:r>
    </w:p>
    <w:p w14:paraId="053C6E8A" w14:textId="47A55F62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Възобновяване/продължаване на процедурата по проекта „АЕЦ Белене“;</w:t>
      </w:r>
    </w:p>
    <w:p w14:paraId="7A69452C" w14:textId="2774D43B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Спиране на процедурата за концесиониране на „Топлофикация-София“</w:t>
      </w:r>
      <w:r w:rsidR="00460107">
        <w:rPr>
          <w:rFonts w:ascii="Arial" w:eastAsia="Times New Roman" w:hAnsi="Arial" w:cs="Arial"/>
          <w:u w:color="000000"/>
        </w:rPr>
        <w:t>.</w:t>
      </w:r>
    </w:p>
    <w:p w14:paraId="2942714D" w14:textId="77777777" w:rsidR="009455C6" w:rsidRDefault="009455C6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u w:color="000000"/>
        </w:rPr>
      </w:pPr>
    </w:p>
    <w:p w14:paraId="75C8348F" w14:textId="77777777" w:rsidR="00460107" w:rsidRDefault="00460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u w:color="000000"/>
          <w:lang w:val="bg-BG" w:eastAsia="bg-BG"/>
        </w:rPr>
      </w:pPr>
      <w:r>
        <w:rPr>
          <w:rFonts w:ascii="Arial" w:eastAsia="Times New Roman" w:hAnsi="Arial" w:cs="Arial"/>
          <w:b/>
          <w:bCs/>
          <w:u w:color="000000"/>
        </w:rPr>
        <w:br w:type="page"/>
      </w:r>
    </w:p>
    <w:p w14:paraId="338FAD29" w14:textId="59964B00" w:rsidR="005A317F" w:rsidRPr="009455C6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u w:color="000000"/>
        </w:rPr>
      </w:pPr>
      <w:r w:rsidRPr="009455C6">
        <w:rPr>
          <w:rFonts w:ascii="Arial" w:eastAsia="Times New Roman" w:hAnsi="Arial" w:cs="Arial"/>
          <w:b/>
          <w:bCs/>
          <w:u w:color="000000"/>
        </w:rPr>
        <w:lastRenderedPageBreak/>
        <w:t>Средносрочни мерки</w:t>
      </w:r>
    </w:p>
    <w:p w14:paraId="29F2C142" w14:textId="154D5636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Изработване и приемане на Стратегия за устойчиво енергийно развитие: собствени енергийни ресурси, изграждане на „умни“ мрежи, баланс в развитието на държавната централизирана и частната децентрализирана енергетика; развитие на ядрената енергетика, спиране на нови концесии на природни ресурси и др</w:t>
      </w:r>
      <w:r w:rsidR="009455C6">
        <w:rPr>
          <w:rFonts w:ascii="Arial" w:eastAsia="Times New Roman" w:hAnsi="Arial" w:cs="Arial"/>
          <w:u w:color="000000"/>
        </w:rPr>
        <w:t>.;</w:t>
      </w:r>
    </w:p>
    <w:p w14:paraId="60ECBFC4" w14:textId="042A6D11" w:rsidR="005A317F" w:rsidRPr="00B616F8" w:rsidRDefault="005A317F">
      <w:pPr>
        <w:pStyle w:val="Default"/>
        <w:numPr>
          <w:ilvl w:val="0"/>
          <w:numId w:val="20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 xml:space="preserve">Намиране на баланс в политиката на либерализация на енергийния пазар, в интерес на потребители и </w:t>
      </w:r>
      <w:proofErr w:type="spellStart"/>
      <w:r w:rsidRPr="00B616F8">
        <w:rPr>
          <w:rFonts w:ascii="Arial" w:eastAsia="Times New Roman" w:hAnsi="Arial" w:cs="Arial"/>
          <w:u w:color="000000"/>
        </w:rPr>
        <w:t>произодители</w:t>
      </w:r>
      <w:proofErr w:type="spellEnd"/>
      <w:r w:rsidRPr="00B616F8">
        <w:rPr>
          <w:rFonts w:ascii="Arial" w:eastAsia="Times New Roman" w:hAnsi="Arial" w:cs="Arial"/>
          <w:u w:color="000000"/>
        </w:rPr>
        <w:t xml:space="preserve"> с цел защита интересите на хората и индустрията</w:t>
      </w:r>
      <w:r w:rsidR="009455C6">
        <w:rPr>
          <w:rFonts w:ascii="Arial" w:eastAsia="Times New Roman" w:hAnsi="Arial" w:cs="Arial"/>
          <w:u w:color="000000"/>
        </w:rPr>
        <w:t>.</w:t>
      </w:r>
    </w:p>
    <w:p w14:paraId="7585A448" w14:textId="77777777" w:rsidR="005A317F" w:rsidRPr="00B616F8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22FC5572" w14:textId="77777777" w:rsidR="005A317F" w:rsidRPr="00E33DAD" w:rsidRDefault="005A317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u w:color="000000"/>
        </w:rPr>
      </w:pPr>
      <w:r w:rsidRPr="00E33DAD">
        <w:rPr>
          <w:rFonts w:ascii="Arial" w:eastAsia="Times New Roman" w:hAnsi="Arial" w:cs="Arial"/>
          <w:b/>
          <w:bCs/>
          <w:u w:color="000000"/>
        </w:rPr>
        <w:t>Дългосрочни мерки</w:t>
      </w:r>
    </w:p>
    <w:p w14:paraId="4566B07C" w14:textId="289A012D" w:rsidR="005A317F" w:rsidRPr="00B616F8" w:rsidRDefault="005A317F">
      <w:pPr>
        <w:pStyle w:val="Default"/>
        <w:numPr>
          <w:ilvl w:val="0"/>
          <w:numId w:val="21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Пресичане на лобистки схеми за управление на държавните дружества;</w:t>
      </w:r>
    </w:p>
    <w:p w14:paraId="0F8D561F" w14:textId="750F3BA4" w:rsidR="005A317F" w:rsidRPr="00B616F8" w:rsidRDefault="005A317F">
      <w:pPr>
        <w:pStyle w:val="Default"/>
        <w:numPr>
          <w:ilvl w:val="0"/>
          <w:numId w:val="21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Намаляване на политическото влияние в дейността на дружествата;</w:t>
      </w:r>
    </w:p>
    <w:p w14:paraId="3C2DAB45" w14:textId="646FF3A5" w:rsidR="005A317F" w:rsidRPr="00B616F8" w:rsidRDefault="005A317F">
      <w:pPr>
        <w:pStyle w:val="Default"/>
        <w:numPr>
          <w:ilvl w:val="0"/>
          <w:numId w:val="21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Ефективно финансиране на развитието на държавната енергетика без рискове за държавна помощ;</w:t>
      </w:r>
    </w:p>
    <w:p w14:paraId="3F103EE6" w14:textId="35E2DE87" w:rsidR="005A317F" w:rsidRPr="00B616F8" w:rsidRDefault="005A317F">
      <w:pPr>
        <w:pStyle w:val="Default"/>
        <w:numPr>
          <w:ilvl w:val="0"/>
          <w:numId w:val="21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 xml:space="preserve">Стратегическо придобиване от държавата на мажоритарни дялове от енергийни дружества, </w:t>
      </w:r>
      <w:proofErr w:type="spellStart"/>
      <w:r w:rsidRPr="00B616F8">
        <w:rPr>
          <w:rFonts w:ascii="Arial" w:eastAsia="Times New Roman" w:hAnsi="Arial" w:cs="Arial"/>
          <w:u w:color="000000"/>
        </w:rPr>
        <w:t>предстаавляващи</w:t>
      </w:r>
      <w:proofErr w:type="spellEnd"/>
      <w:r w:rsidRPr="00B616F8">
        <w:rPr>
          <w:rFonts w:ascii="Arial" w:eastAsia="Times New Roman" w:hAnsi="Arial" w:cs="Arial"/>
          <w:u w:color="000000"/>
        </w:rPr>
        <w:t xml:space="preserve"> национален, стратегически и </w:t>
      </w:r>
      <w:proofErr w:type="spellStart"/>
      <w:r w:rsidRPr="00B616F8">
        <w:rPr>
          <w:rFonts w:ascii="Arial" w:eastAsia="Times New Roman" w:hAnsi="Arial" w:cs="Arial"/>
          <w:u w:color="000000"/>
        </w:rPr>
        <w:t>пуббличен</w:t>
      </w:r>
      <w:proofErr w:type="spellEnd"/>
      <w:r w:rsidRPr="00B616F8">
        <w:rPr>
          <w:rFonts w:ascii="Arial" w:eastAsia="Times New Roman" w:hAnsi="Arial" w:cs="Arial"/>
          <w:u w:color="000000"/>
        </w:rPr>
        <w:t xml:space="preserve"> интерес. Акцент, върху тези, които представляват “естествен монопол” в сектора;</w:t>
      </w:r>
    </w:p>
    <w:p w14:paraId="614B843B" w14:textId="5B7FB5DC" w:rsidR="0068115B" w:rsidRPr="00B616F8" w:rsidRDefault="005A317F">
      <w:pPr>
        <w:pStyle w:val="Default"/>
        <w:numPr>
          <w:ilvl w:val="0"/>
          <w:numId w:val="21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eastAsia="Times New Roman" w:hAnsi="Arial" w:cs="Arial"/>
          <w:u w:color="000000"/>
        </w:rPr>
        <w:t>Премахване на „топлинните счетоводители“.</w:t>
      </w:r>
    </w:p>
    <w:p w14:paraId="4F901EDE" w14:textId="77777777" w:rsidR="0068115B" w:rsidRPr="00B616F8" w:rsidRDefault="0068115B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66FCFA72" w14:textId="77777777" w:rsidR="0068115B" w:rsidRPr="00B616F8" w:rsidRDefault="0068115B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</w:p>
    <w:p w14:paraId="1220D26A" w14:textId="0972B473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ОКОЛНА СРЕДА И ЗЕЛЕНА ИКОНОМИКА</w:t>
      </w:r>
    </w:p>
    <w:p w14:paraId="59B4FEDF" w14:textId="1B50E520" w:rsidR="00274395" w:rsidRPr="00B616F8" w:rsidRDefault="00991B6F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Цел I: </w:t>
      </w:r>
      <w:r w:rsidRPr="00B616F8">
        <w:rPr>
          <w:rFonts w:ascii="Arial" w:hAnsi="Arial" w:cs="Arial"/>
          <w:u w:color="000000"/>
        </w:rPr>
        <w:t>Зелена икономика за устойчиво намаляване на въглеродните емисии</w:t>
      </w:r>
      <w:r w:rsidR="00232C0F" w:rsidRPr="00B616F8">
        <w:rPr>
          <w:rFonts w:ascii="Arial" w:hAnsi="Arial" w:cs="Arial"/>
          <w:u w:color="000000"/>
        </w:rPr>
        <w:t xml:space="preserve">. </w:t>
      </w:r>
      <w:r w:rsidRPr="00B616F8">
        <w:rPr>
          <w:rFonts w:ascii="Arial" w:hAnsi="Arial" w:cs="Arial"/>
          <w:u w:color="000000"/>
        </w:rPr>
        <w:t>Държавен ангажимент за намаляване на енергийната бедност и постигане на чиста природа и здрави хора</w:t>
      </w:r>
      <w:r w:rsidR="005A317F" w:rsidRPr="00B616F8">
        <w:rPr>
          <w:rFonts w:ascii="Arial" w:hAnsi="Arial" w:cs="Arial"/>
          <w:u w:color="000000"/>
        </w:rPr>
        <w:t>.</w:t>
      </w:r>
    </w:p>
    <w:p w14:paraId="0FA2884E" w14:textId="77777777" w:rsidR="0068115B" w:rsidRPr="00B616F8" w:rsidRDefault="0068115B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524273C1" w14:textId="3ADF74BA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Забрана за износ на дърва за огрев</w:t>
      </w:r>
      <w:r w:rsidRPr="00B616F8">
        <w:rPr>
          <w:rFonts w:ascii="Arial" w:hAnsi="Arial" w:cs="Arial"/>
          <w:u w:color="000000"/>
        </w:rPr>
        <w:t xml:space="preserve"> от държавните гори и държавна политика за </w:t>
      </w:r>
      <w:proofErr w:type="spellStart"/>
      <w:r w:rsidRPr="00B616F8">
        <w:rPr>
          <w:rFonts w:ascii="Arial" w:hAnsi="Arial" w:cs="Arial"/>
          <w:u w:color="000000"/>
        </w:rPr>
        <w:t>контол</w:t>
      </w:r>
      <w:proofErr w:type="spellEnd"/>
      <w:r w:rsidRPr="00B616F8">
        <w:rPr>
          <w:rFonts w:ascii="Arial" w:hAnsi="Arial" w:cs="Arial"/>
          <w:u w:color="000000"/>
        </w:rPr>
        <w:t xml:space="preserve"> върху санитарната и промишлена сеч и залесителни програми и дейности;</w:t>
      </w:r>
    </w:p>
    <w:p w14:paraId="5A5F9AF6" w14:textId="747512B9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Разширяване на </w:t>
      </w:r>
      <w:r w:rsidRPr="00B616F8">
        <w:rPr>
          <w:rFonts w:ascii="Arial" w:hAnsi="Arial" w:cs="Arial"/>
          <w:b/>
          <w:bCs/>
          <w:u w:color="000000"/>
        </w:rPr>
        <w:t>системата за контрол на качеството на водите</w:t>
      </w:r>
      <w:r w:rsidRPr="00B616F8">
        <w:rPr>
          <w:rFonts w:ascii="Arial" w:hAnsi="Arial" w:cs="Arial"/>
          <w:u w:color="000000"/>
        </w:rPr>
        <w:t xml:space="preserve">. </w:t>
      </w:r>
      <w:r w:rsidR="00C077CE" w:rsidRPr="00B616F8">
        <w:rPr>
          <w:rFonts w:ascii="Arial" w:hAnsi="Arial" w:cs="Arial"/>
          <w:u w:color="000000"/>
        </w:rPr>
        <w:t>Изграждане на и</w:t>
      </w:r>
      <w:proofErr w:type="spellStart"/>
      <w:r w:rsidRPr="00B616F8">
        <w:rPr>
          <w:rFonts w:ascii="Arial" w:hAnsi="Arial" w:cs="Arial"/>
          <w:u w:color="000000"/>
          <w:lang w:val="ru-RU"/>
        </w:rPr>
        <w:t>нсталации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за </w:t>
      </w:r>
      <w:proofErr w:type="spellStart"/>
      <w:r w:rsidRPr="00B616F8">
        <w:rPr>
          <w:rFonts w:ascii="Arial" w:hAnsi="Arial" w:cs="Arial"/>
          <w:u w:color="000000"/>
          <w:lang w:val="ru-RU"/>
        </w:rPr>
        <w:t>пречистване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на </w:t>
      </w:r>
      <w:proofErr w:type="spellStart"/>
      <w:r w:rsidRPr="00B616F8">
        <w:rPr>
          <w:rFonts w:ascii="Arial" w:hAnsi="Arial" w:cs="Arial"/>
          <w:u w:color="000000"/>
          <w:lang w:val="ru-RU"/>
        </w:rPr>
        <w:t>питейни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води</w:t>
      </w:r>
      <w:r w:rsidRPr="00B616F8">
        <w:rPr>
          <w:rFonts w:ascii="Arial" w:hAnsi="Arial" w:cs="Arial"/>
          <w:u w:color="000000"/>
        </w:rPr>
        <w:t>;</w:t>
      </w:r>
    </w:p>
    <w:p w14:paraId="20C8C621" w14:textId="4A5C407D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Разширяване на </w:t>
      </w:r>
      <w:r w:rsidRPr="00B616F8">
        <w:rPr>
          <w:rFonts w:ascii="Arial" w:hAnsi="Arial" w:cs="Arial"/>
          <w:b/>
          <w:bCs/>
          <w:u w:color="000000"/>
        </w:rPr>
        <w:t>системата за контрол на качеството на атмосферния въздух</w:t>
      </w:r>
      <w:r w:rsidRPr="00B616F8">
        <w:rPr>
          <w:rFonts w:ascii="Arial" w:hAnsi="Arial" w:cs="Arial"/>
          <w:u w:color="000000"/>
        </w:rPr>
        <w:t xml:space="preserve"> в 100-те населени места с най-много жители и всички национални курорти;</w:t>
      </w:r>
    </w:p>
    <w:p w14:paraId="5165B601" w14:textId="5022C9DC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Задължение на индустрията с високи въглеродни емисии ежегодно да </w:t>
      </w:r>
      <w:r w:rsidRPr="00B616F8">
        <w:rPr>
          <w:rFonts w:ascii="Arial" w:hAnsi="Arial" w:cs="Arial"/>
          <w:b/>
          <w:bCs/>
          <w:u w:color="000000"/>
        </w:rPr>
        <w:t xml:space="preserve">финансира залесителни и/или </w:t>
      </w:r>
      <w:proofErr w:type="spellStart"/>
      <w:r w:rsidRPr="00B616F8">
        <w:rPr>
          <w:rFonts w:ascii="Arial" w:hAnsi="Arial" w:cs="Arial"/>
          <w:b/>
          <w:bCs/>
          <w:u w:color="000000"/>
        </w:rPr>
        <w:t>рекултивационни</w:t>
      </w:r>
      <w:proofErr w:type="spellEnd"/>
      <w:r w:rsidRPr="00B616F8">
        <w:rPr>
          <w:rFonts w:ascii="Arial" w:hAnsi="Arial" w:cs="Arial"/>
          <w:b/>
          <w:bCs/>
          <w:u w:color="000000"/>
        </w:rPr>
        <w:t xml:space="preserve"> дейности</w:t>
      </w:r>
      <w:r w:rsidRPr="00B616F8">
        <w:rPr>
          <w:rFonts w:ascii="Arial" w:hAnsi="Arial" w:cs="Arial"/>
          <w:u w:color="000000"/>
        </w:rPr>
        <w:t>;</w:t>
      </w:r>
    </w:p>
    <w:p w14:paraId="46043248" w14:textId="77777777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>5.Засилване контрола и самоконтрола при рециклиране и оползотворяване на масовите потоци отпадъци, вкл. и строителните отпадъци;</w:t>
      </w:r>
    </w:p>
    <w:p w14:paraId="2A09DFE8" w14:textId="61A6DD94" w:rsidR="00274395" w:rsidRPr="00B616F8" w:rsidRDefault="00991B6F">
      <w:pPr>
        <w:pStyle w:val="Default"/>
        <w:numPr>
          <w:ilvl w:val="0"/>
          <w:numId w:val="22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Въвеждане на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депозитна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система за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опаковки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за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еднократна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употреба</w:t>
      </w:r>
      <w:proofErr w:type="spellEnd"/>
      <w:r w:rsidRPr="00B616F8">
        <w:rPr>
          <w:rFonts w:ascii="Arial" w:hAnsi="Arial" w:cs="Arial"/>
          <w:u w:color="000000"/>
        </w:rPr>
        <w:t>.</w:t>
      </w:r>
    </w:p>
    <w:p w14:paraId="57DF8266" w14:textId="29277B11" w:rsidR="00274395" w:rsidRDefault="00991B6F" w:rsidP="009455C6">
      <w:pPr>
        <w:pStyle w:val="Default"/>
        <w:spacing w:before="0" w:line="240" w:lineRule="auto"/>
        <w:ind w:left="720" w:hanging="720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6AA90E45" w14:textId="77777777" w:rsidR="009455C6" w:rsidRPr="00B616F8" w:rsidRDefault="009455C6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349A68F5" w14:textId="06F5597F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ЗЕМЕДЕЛИЕ</w:t>
      </w:r>
    </w:p>
    <w:p w14:paraId="3BC02612" w14:textId="5B943C43" w:rsidR="00274395" w:rsidRPr="00B616F8" w:rsidRDefault="00991B6F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Цел: </w:t>
      </w:r>
      <w:proofErr w:type="spellStart"/>
      <w:r w:rsidRPr="00B616F8">
        <w:rPr>
          <w:rFonts w:ascii="Arial" w:hAnsi="Arial" w:cs="Arial"/>
          <w:u w:color="000000"/>
          <w:lang w:val="ru-RU"/>
        </w:rPr>
        <w:t>Модерно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</w:t>
      </w:r>
      <w:proofErr w:type="spellStart"/>
      <w:r w:rsidRPr="00B616F8">
        <w:rPr>
          <w:rFonts w:ascii="Arial" w:hAnsi="Arial" w:cs="Arial"/>
          <w:u w:color="000000"/>
          <w:lang w:val="ru-RU"/>
        </w:rPr>
        <w:t>земеделие</w:t>
      </w:r>
      <w:proofErr w:type="spellEnd"/>
      <w:r w:rsidRPr="00B616F8">
        <w:rPr>
          <w:rFonts w:ascii="Arial" w:hAnsi="Arial" w:cs="Arial"/>
          <w:u w:color="000000"/>
        </w:rPr>
        <w:t>, което изхранва България</w:t>
      </w:r>
      <w:r w:rsidR="00232C0F" w:rsidRPr="00B616F8">
        <w:rPr>
          <w:rFonts w:ascii="Arial" w:hAnsi="Arial" w:cs="Arial"/>
          <w:u w:color="000000"/>
        </w:rPr>
        <w:t xml:space="preserve">. </w:t>
      </w:r>
      <w:r w:rsidRPr="00B616F8">
        <w:rPr>
          <w:rFonts w:ascii="Arial" w:hAnsi="Arial" w:cs="Arial"/>
          <w:u w:color="000000"/>
        </w:rPr>
        <w:t>Осигуряване на жизнена среда и социален стандарт в селата и селските райони</w:t>
      </w:r>
      <w:r w:rsidR="00232C0F" w:rsidRPr="00B616F8">
        <w:rPr>
          <w:rFonts w:ascii="Arial" w:hAnsi="Arial" w:cs="Arial"/>
          <w:u w:color="000000"/>
        </w:rPr>
        <w:t>.</w:t>
      </w:r>
    </w:p>
    <w:p w14:paraId="61392380" w14:textId="77777777" w:rsidR="00232C0F" w:rsidRPr="00B616F8" w:rsidRDefault="00232C0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6001BB10" w14:textId="1E22CCB9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Балансирано развитие на отрасъла</w:t>
      </w:r>
      <w:r w:rsidRPr="00B616F8">
        <w:rPr>
          <w:rFonts w:ascii="Arial" w:hAnsi="Arial" w:cs="Arial"/>
          <w:u w:color="000000"/>
        </w:rPr>
        <w:t xml:space="preserve"> чрез </w:t>
      </w:r>
      <w:r w:rsidR="00C077CE" w:rsidRPr="00B616F8">
        <w:rPr>
          <w:rFonts w:ascii="Arial" w:hAnsi="Arial" w:cs="Arial"/>
          <w:u w:color="000000"/>
        </w:rPr>
        <w:t xml:space="preserve">насърчаване на </w:t>
      </w:r>
      <w:r w:rsidRPr="00B616F8">
        <w:rPr>
          <w:rFonts w:ascii="Arial" w:hAnsi="Arial" w:cs="Arial"/>
          <w:u w:color="000000"/>
        </w:rPr>
        <w:t>производството на различни култури и отглеждане на животни</w:t>
      </w:r>
      <w:r w:rsidR="009455C6">
        <w:rPr>
          <w:rFonts w:ascii="Arial" w:hAnsi="Arial" w:cs="Arial"/>
          <w:u w:color="000000"/>
        </w:rPr>
        <w:t>;</w:t>
      </w:r>
    </w:p>
    <w:p w14:paraId="3D7234F2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Arial" w:hAnsi="Arial" w:cs="Arial"/>
          <w:u w:color="000000"/>
        </w:rPr>
      </w:pP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Подкрепа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за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зеленчукопроизводство</w:t>
      </w:r>
      <w:proofErr w:type="spellEnd"/>
      <w:r w:rsidRPr="00B616F8">
        <w:rPr>
          <w:rFonts w:ascii="Arial" w:hAnsi="Arial" w:cs="Arial"/>
          <w:b/>
          <w:bCs/>
          <w:u w:color="000000"/>
        </w:rPr>
        <w:t>, овощарство, биоземеделие и животновъдство</w:t>
      </w:r>
      <w:r w:rsidRPr="00B616F8">
        <w:rPr>
          <w:rFonts w:ascii="Arial" w:hAnsi="Arial" w:cs="Arial"/>
          <w:u w:color="000000"/>
        </w:rPr>
        <w:t>;</w:t>
      </w:r>
    </w:p>
    <w:p w14:paraId="4E27656F" w14:textId="77777777" w:rsidR="00966144" w:rsidRPr="00B616F8" w:rsidRDefault="00966144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lastRenderedPageBreak/>
        <w:t>Възстановяване на магистралната водопреносна инфраструктура на „Напоителни системи“</w:t>
      </w:r>
      <w:r w:rsidRPr="00B616F8">
        <w:rPr>
          <w:rFonts w:ascii="Arial" w:hAnsi="Arial" w:cs="Arial"/>
          <w:u w:color="000000"/>
        </w:rPr>
        <w:t xml:space="preserve"> ЕАД с европейски и държавни средства с цел подпомагане на поливното земеделие;</w:t>
      </w:r>
    </w:p>
    <w:p w14:paraId="6166037A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Подкрепа за създаване на </w:t>
      </w:r>
      <w:r w:rsidRPr="00B616F8">
        <w:rPr>
          <w:rFonts w:ascii="Arial" w:hAnsi="Arial" w:cs="Arial"/>
          <w:b/>
          <w:bCs/>
          <w:u w:color="000000"/>
        </w:rPr>
        <w:t>нови фамилни малки и средни</w:t>
      </w:r>
      <w:r w:rsidR="008D126D" w:rsidRPr="00B616F8">
        <w:rPr>
          <w:rFonts w:ascii="Arial" w:hAnsi="Arial" w:cs="Arial"/>
          <w:b/>
          <w:bCs/>
          <w:u w:color="000000"/>
        </w:rPr>
        <w:t xml:space="preserve"> земеделски </w:t>
      </w:r>
      <w:proofErr w:type="spellStart"/>
      <w:r w:rsidR="008D126D" w:rsidRPr="00B616F8">
        <w:rPr>
          <w:rFonts w:ascii="Arial" w:hAnsi="Arial" w:cs="Arial"/>
          <w:b/>
          <w:bCs/>
          <w:u w:color="000000"/>
        </w:rPr>
        <w:t>стопансктва</w:t>
      </w:r>
      <w:proofErr w:type="spellEnd"/>
      <w:r w:rsidRPr="00B616F8">
        <w:rPr>
          <w:rFonts w:ascii="Arial" w:hAnsi="Arial" w:cs="Arial"/>
          <w:u w:color="000000"/>
        </w:rPr>
        <w:t>;</w:t>
      </w:r>
    </w:p>
    <w:p w14:paraId="21A037D0" w14:textId="381487EF" w:rsidR="000219CB" w:rsidRPr="00B616F8" w:rsidRDefault="000219CB">
      <w:pPr>
        <w:pStyle w:val="ListParagraph"/>
        <w:numPr>
          <w:ilvl w:val="0"/>
          <w:numId w:val="23"/>
        </w:numPr>
        <w:spacing w:after="0" w:line="240" w:lineRule="auto"/>
        <w:ind w:left="567" w:hanging="283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Ориентиране на земеделието в планинските и полупланинските райони към екопроизводство, култивирани билки и етерично-маслени култури и изграждане на преработвателни цехове за тези култури</w:t>
      </w:r>
      <w:r w:rsidR="009455C6">
        <w:rPr>
          <w:rFonts w:ascii="Arial" w:hAnsi="Arial" w:cs="Arial"/>
          <w:color w:val="000000"/>
          <w:sz w:val="24"/>
          <w:szCs w:val="24"/>
          <w:lang w:val="bg-BG"/>
        </w:rPr>
        <w:t>;</w:t>
      </w:r>
    </w:p>
    <w:p w14:paraId="1A89EDE6" w14:textId="06AFB48B" w:rsidR="000219CB" w:rsidRPr="00B616F8" w:rsidRDefault="000219CB">
      <w:pPr>
        <w:pStyle w:val="ListParagraph"/>
        <w:numPr>
          <w:ilvl w:val="0"/>
          <w:numId w:val="23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Ориентиране на земеделието в планинските и полупланинските райони към екопроизводство, култивирани билки и етерично-маслени култури и изграждане на преработвателни цехове за тези култури</w:t>
      </w:r>
      <w:r w:rsidR="009455C6">
        <w:rPr>
          <w:rFonts w:ascii="Arial" w:hAnsi="Arial" w:cs="Arial"/>
          <w:color w:val="000000"/>
          <w:sz w:val="24"/>
          <w:szCs w:val="24"/>
          <w:lang w:val="bg-BG"/>
        </w:rPr>
        <w:t>;</w:t>
      </w:r>
    </w:p>
    <w:p w14:paraId="38784109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Държавни гаранционни схе</w:t>
      </w:r>
      <w:r w:rsidRPr="00B616F8">
        <w:rPr>
          <w:rFonts w:ascii="Arial" w:hAnsi="Arial" w:cs="Arial"/>
          <w:u w:color="000000"/>
        </w:rPr>
        <w:t xml:space="preserve">ми за управление на риска и реакция </w:t>
      </w:r>
      <w:r w:rsidRPr="00B616F8">
        <w:rPr>
          <w:rFonts w:ascii="Arial" w:hAnsi="Arial" w:cs="Arial"/>
          <w:b/>
          <w:bCs/>
          <w:u w:color="000000"/>
        </w:rPr>
        <w:t>при настъпване на неблагоприятни климатични</w:t>
      </w:r>
      <w:r w:rsidRPr="00B616F8">
        <w:rPr>
          <w:rFonts w:ascii="Arial" w:hAnsi="Arial" w:cs="Arial"/>
          <w:u w:color="000000"/>
        </w:rPr>
        <w:t xml:space="preserve"> </w:t>
      </w:r>
      <w:r w:rsidRPr="00B616F8">
        <w:rPr>
          <w:rFonts w:ascii="Arial" w:hAnsi="Arial" w:cs="Arial"/>
          <w:b/>
          <w:bCs/>
          <w:u w:color="000000"/>
          <w:lang w:val="ru-RU"/>
        </w:rPr>
        <w:t xml:space="preserve">или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пазарни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условия</w:t>
      </w:r>
      <w:r w:rsidRPr="00B616F8">
        <w:rPr>
          <w:rFonts w:ascii="Arial" w:hAnsi="Arial" w:cs="Arial"/>
          <w:u w:color="000000"/>
          <w:lang w:val="ru-RU"/>
        </w:rPr>
        <w:t xml:space="preserve"> за </w:t>
      </w:r>
      <w:proofErr w:type="spellStart"/>
      <w:r w:rsidRPr="00B616F8">
        <w:rPr>
          <w:rFonts w:ascii="Arial" w:hAnsi="Arial" w:cs="Arial"/>
          <w:u w:color="000000"/>
          <w:lang w:val="ru-RU"/>
        </w:rPr>
        <w:t>земеделските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</w:t>
      </w:r>
      <w:proofErr w:type="spellStart"/>
      <w:r w:rsidRPr="00B616F8">
        <w:rPr>
          <w:rFonts w:ascii="Arial" w:hAnsi="Arial" w:cs="Arial"/>
          <w:u w:color="000000"/>
          <w:lang w:val="ru-RU"/>
        </w:rPr>
        <w:t>стопани</w:t>
      </w:r>
      <w:proofErr w:type="spellEnd"/>
      <w:r w:rsidRPr="00B616F8">
        <w:rPr>
          <w:rFonts w:ascii="Arial" w:hAnsi="Arial" w:cs="Arial"/>
          <w:u w:color="000000"/>
        </w:rPr>
        <w:t>;</w:t>
      </w:r>
    </w:p>
    <w:p w14:paraId="25735388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Засилено </w:t>
      </w:r>
      <w:r w:rsidRPr="00B616F8">
        <w:rPr>
          <w:rFonts w:ascii="Arial" w:hAnsi="Arial" w:cs="Arial"/>
          <w:b/>
          <w:bCs/>
          <w:u w:color="000000"/>
        </w:rPr>
        <w:t>залесяване и рекултивация на унищожени земеделски и горски територии</w:t>
      </w:r>
      <w:r w:rsidRPr="00B616F8">
        <w:rPr>
          <w:rFonts w:ascii="Arial" w:hAnsi="Arial" w:cs="Arial"/>
          <w:u w:color="000000"/>
        </w:rPr>
        <w:t>;</w:t>
      </w:r>
    </w:p>
    <w:p w14:paraId="545847B8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Поддържане на </w:t>
      </w:r>
      <w:r w:rsidRPr="00B616F8">
        <w:rPr>
          <w:rFonts w:ascii="Arial" w:hAnsi="Arial" w:cs="Arial"/>
          <w:b/>
          <w:bCs/>
          <w:u w:color="000000"/>
        </w:rPr>
        <w:t>екологичен баланс при човешката дейност</w:t>
      </w:r>
      <w:r w:rsidRPr="00B616F8">
        <w:rPr>
          <w:rFonts w:ascii="Arial" w:hAnsi="Arial" w:cs="Arial"/>
          <w:u w:color="000000"/>
        </w:rPr>
        <w:t xml:space="preserve"> и опазване на аквакултурите в </w:t>
      </w:r>
      <w:r w:rsidRPr="00B616F8">
        <w:rPr>
          <w:rFonts w:ascii="Arial" w:hAnsi="Arial" w:cs="Arial"/>
          <w:b/>
          <w:bCs/>
          <w:u w:color="000000"/>
          <w:lang w:val="ru-RU"/>
        </w:rPr>
        <w:t>Черно море и р</w:t>
      </w:r>
      <w:r w:rsidRPr="00B616F8">
        <w:rPr>
          <w:rFonts w:ascii="Arial" w:hAnsi="Arial" w:cs="Arial"/>
          <w:b/>
          <w:bCs/>
          <w:u w:color="000000"/>
        </w:rPr>
        <w:t>. Дунав;</w:t>
      </w:r>
    </w:p>
    <w:p w14:paraId="59C44A57" w14:textId="77777777" w:rsidR="00274395" w:rsidRPr="00B616F8" w:rsidRDefault="00991B6F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Засилен </w:t>
      </w:r>
      <w:r w:rsidRPr="00B616F8">
        <w:rPr>
          <w:rFonts w:ascii="Arial" w:hAnsi="Arial" w:cs="Arial"/>
          <w:b/>
          <w:bCs/>
          <w:u w:color="000000"/>
        </w:rPr>
        <w:t>държавен контрол върху вида и начина на използване на разрешени пестициди</w:t>
      </w:r>
      <w:r w:rsidRPr="00B616F8">
        <w:rPr>
          <w:rFonts w:ascii="Arial" w:hAnsi="Arial" w:cs="Arial"/>
          <w:u w:color="000000"/>
        </w:rPr>
        <w:t>;</w:t>
      </w:r>
    </w:p>
    <w:p w14:paraId="5A64C60B" w14:textId="3F2DE4E1" w:rsidR="000219CB" w:rsidRPr="00B616F8" w:rsidRDefault="009455C6">
      <w:pPr>
        <w:pStyle w:val="Default"/>
        <w:numPr>
          <w:ilvl w:val="0"/>
          <w:numId w:val="23"/>
        </w:numPr>
        <w:spacing w:before="0" w:line="240" w:lineRule="auto"/>
        <w:ind w:left="567" w:hanging="283"/>
        <w:jc w:val="both"/>
        <w:rPr>
          <w:rFonts w:ascii="Arial" w:eastAsia="Arial" w:hAnsi="Arial" w:cs="Arial"/>
          <w:u w:color="000000"/>
        </w:rPr>
      </w:pPr>
      <w:r>
        <w:rPr>
          <w:rFonts w:ascii="Arial" w:eastAsia="Times New Roman" w:hAnsi="Arial" w:cs="Arial"/>
        </w:rPr>
        <w:t>М</w:t>
      </w:r>
      <w:r w:rsidR="000219CB" w:rsidRPr="00B616F8">
        <w:rPr>
          <w:rFonts w:ascii="Arial" w:eastAsia="Times New Roman" w:hAnsi="Arial" w:cs="Arial"/>
        </w:rPr>
        <w:t>одернизация в горският сектор, за преодоляване на липсата на работна ръка</w:t>
      </w:r>
      <w:r>
        <w:rPr>
          <w:rFonts w:ascii="Arial" w:eastAsia="Times New Roman" w:hAnsi="Arial" w:cs="Arial"/>
        </w:rPr>
        <w:t>.</w:t>
      </w:r>
    </w:p>
    <w:p w14:paraId="15596C55" w14:textId="77777777" w:rsidR="009455C6" w:rsidRDefault="009455C6" w:rsidP="009455C6">
      <w:pPr>
        <w:pStyle w:val="Default"/>
        <w:spacing w:before="0" w:line="240" w:lineRule="auto"/>
        <w:ind w:left="720" w:hanging="720"/>
        <w:jc w:val="both"/>
        <w:rPr>
          <w:rFonts w:ascii="Arial" w:hAnsi="Arial" w:cs="Arial"/>
          <w:u w:color="000000"/>
        </w:rPr>
      </w:pPr>
    </w:p>
    <w:p w14:paraId="30FA0C82" w14:textId="3291904B" w:rsidR="00274395" w:rsidRPr="00B616F8" w:rsidRDefault="00991B6F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445119B8" w14:textId="61C3C696" w:rsidR="003644D3" w:rsidRPr="00B616F8" w:rsidRDefault="003644D3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  <w:lang w:val="en-US"/>
        </w:rPr>
      </w:pPr>
      <w:r w:rsidRPr="00B616F8">
        <w:rPr>
          <w:rFonts w:ascii="Arial" w:hAnsi="Arial" w:cs="Arial"/>
          <w:b/>
          <w:bCs/>
          <w:u w:color="000000"/>
        </w:rPr>
        <w:t>ТРАНСПОРТ</w:t>
      </w:r>
    </w:p>
    <w:p w14:paraId="76548ECB" w14:textId="2EA663AD" w:rsidR="003644D3" w:rsidRPr="00B616F8" w:rsidRDefault="003644D3" w:rsidP="009455C6">
      <w:pPr>
        <w:pStyle w:val="Default"/>
        <w:spacing w:before="0" w:line="240" w:lineRule="auto"/>
        <w:jc w:val="both"/>
        <w:rPr>
          <w:rFonts w:ascii="Arial" w:hAnsi="Arial" w:cs="Arial"/>
          <w:b/>
          <w:bCs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Цел: </w:t>
      </w:r>
      <w:r w:rsidRPr="00B616F8">
        <w:rPr>
          <w:rFonts w:ascii="Arial" w:hAnsi="Arial" w:cs="Arial"/>
          <w:u w:color="000000"/>
          <w:lang w:val="ru-RU"/>
        </w:rPr>
        <w:t>Ускорено развитие на устойчива</w:t>
      </w:r>
      <w:r w:rsidRPr="00B616F8">
        <w:rPr>
          <w:rFonts w:ascii="Arial" w:hAnsi="Arial" w:cs="Arial"/>
          <w:u w:color="000000"/>
        </w:rPr>
        <w:t xml:space="preserve">, </w:t>
      </w:r>
      <w:proofErr w:type="spellStart"/>
      <w:r w:rsidRPr="00B616F8">
        <w:rPr>
          <w:rFonts w:ascii="Arial" w:hAnsi="Arial" w:cs="Arial"/>
          <w:u w:color="000000"/>
          <w:lang w:val="ru-RU"/>
        </w:rPr>
        <w:t>балансирана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и </w:t>
      </w:r>
      <w:proofErr w:type="spellStart"/>
      <w:r w:rsidRPr="00B616F8">
        <w:rPr>
          <w:rFonts w:ascii="Arial" w:hAnsi="Arial" w:cs="Arial"/>
          <w:u w:color="000000"/>
          <w:lang w:val="ru-RU"/>
        </w:rPr>
        <w:t>ефективна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</w:t>
      </w:r>
      <w:proofErr w:type="spellStart"/>
      <w:r w:rsidRPr="00B616F8">
        <w:rPr>
          <w:rFonts w:ascii="Arial" w:hAnsi="Arial" w:cs="Arial"/>
          <w:u w:color="000000"/>
          <w:lang w:val="ru-RU"/>
        </w:rPr>
        <w:t>транспортна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система до </w:t>
      </w:r>
      <w:r w:rsidRPr="00B616F8">
        <w:rPr>
          <w:rFonts w:ascii="Arial" w:hAnsi="Arial" w:cs="Arial"/>
          <w:u w:color="000000"/>
        </w:rPr>
        <w:t>2025 г.</w:t>
      </w:r>
    </w:p>
    <w:p w14:paraId="404AAF00" w14:textId="77777777" w:rsidR="00232C0F" w:rsidRPr="00B616F8" w:rsidRDefault="00232C0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309FF538" w14:textId="7CFE0FCA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b/>
          <w:u w:color="000000"/>
        </w:rPr>
      </w:pPr>
      <w:r w:rsidRPr="00B616F8">
        <w:rPr>
          <w:rFonts w:ascii="Arial" w:hAnsi="Arial" w:cs="Arial"/>
          <w:u w:color="000000"/>
        </w:rPr>
        <w:t xml:space="preserve">Изграждане на </w:t>
      </w:r>
      <w:r w:rsidRPr="00B616F8">
        <w:rPr>
          <w:rFonts w:ascii="Arial" w:hAnsi="Arial" w:cs="Arial"/>
          <w:b/>
          <w:bCs/>
          <w:u w:color="000000"/>
        </w:rPr>
        <w:t>железопътна инфраструктура</w:t>
      </w:r>
      <w:r w:rsidRPr="00B616F8">
        <w:rPr>
          <w:rFonts w:ascii="Arial" w:hAnsi="Arial" w:cs="Arial"/>
          <w:u w:color="000000"/>
        </w:rPr>
        <w:t xml:space="preserve">, гарантираща достъпна, високоскоростна, сигурна и безопасна услуга. Обновяване на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локомотивния</w:t>
      </w:r>
      <w:proofErr w:type="spellEnd"/>
      <w:r w:rsidRPr="00B616F8">
        <w:rPr>
          <w:rFonts w:ascii="Arial" w:hAnsi="Arial" w:cs="Arial"/>
          <w:b/>
          <w:bCs/>
          <w:u w:color="000000"/>
        </w:rPr>
        <w:t xml:space="preserve">,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мотрисния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и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вагонния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парк</w:t>
      </w:r>
      <w:r w:rsidRPr="00B616F8">
        <w:rPr>
          <w:rFonts w:ascii="Arial" w:hAnsi="Arial" w:cs="Arial"/>
          <w:u w:color="000000"/>
        </w:rPr>
        <w:t xml:space="preserve"> в рамките на две години;</w:t>
      </w:r>
      <w:r w:rsidR="00D84F8E" w:rsidRPr="00B616F8">
        <w:rPr>
          <w:rFonts w:ascii="Arial" w:hAnsi="Arial" w:cs="Arial"/>
          <w:u w:color="000000"/>
        </w:rPr>
        <w:t xml:space="preserve"> </w:t>
      </w:r>
      <w:r w:rsidR="00D84F8E" w:rsidRPr="00B616F8">
        <w:rPr>
          <w:rFonts w:ascii="Arial" w:hAnsi="Arial" w:cs="Arial"/>
          <w:b/>
          <w:u w:color="000000"/>
        </w:rPr>
        <w:t>Спасяване на Българските държавни железници</w:t>
      </w:r>
      <w:r w:rsidR="009455C6">
        <w:rPr>
          <w:rFonts w:ascii="Arial" w:hAnsi="Arial" w:cs="Arial"/>
          <w:b/>
          <w:u w:color="000000"/>
        </w:rPr>
        <w:t>;</w:t>
      </w:r>
    </w:p>
    <w:p w14:paraId="038F2F60" w14:textId="5CC713A1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Синхронизиране на </w:t>
      </w:r>
      <w:r w:rsidRPr="00B616F8">
        <w:rPr>
          <w:rFonts w:ascii="Arial" w:hAnsi="Arial" w:cs="Arial"/>
          <w:b/>
          <w:bCs/>
          <w:u w:color="000000"/>
        </w:rPr>
        <w:t>разписанията</w:t>
      </w:r>
      <w:r w:rsidRPr="00B616F8">
        <w:rPr>
          <w:rFonts w:ascii="Arial" w:hAnsi="Arial" w:cs="Arial"/>
          <w:u w:color="000000"/>
        </w:rPr>
        <w:t xml:space="preserve"> в рамките на националната транспортна схема. </w:t>
      </w:r>
      <w:r w:rsidRPr="00B616F8">
        <w:rPr>
          <w:rFonts w:ascii="Arial" w:hAnsi="Arial" w:cs="Arial"/>
          <w:u w:color="000000"/>
          <w:lang w:val="ru-RU"/>
        </w:rPr>
        <w:t xml:space="preserve">Развитие на </w:t>
      </w:r>
      <w:r w:rsidRPr="00B616F8">
        <w:rPr>
          <w:rFonts w:ascii="Arial" w:hAnsi="Arial" w:cs="Arial"/>
          <w:b/>
          <w:bCs/>
          <w:u w:color="000000"/>
        </w:rPr>
        <w:t>вътрешната и външната свързаност</w:t>
      </w:r>
      <w:r w:rsidRPr="00B616F8">
        <w:rPr>
          <w:rFonts w:ascii="Arial" w:hAnsi="Arial" w:cs="Arial"/>
          <w:u w:color="000000"/>
        </w:rPr>
        <w:t>;</w:t>
      </w:r>
    </w:p>
    <w:p w14:paraId="27193B09" w14:textId="5C48FC3A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Усъвършенстване на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електронната</w:t>
      </w:r>
      <w:proofErr w:type="spellEnd"/>
      <w:r w:rsidRPr="00B616F8">
        <w:rPr>
          <w:rFonts w:ascii="Arial" w:hAnsi="Arial" w:cs="Arial"/>
          <w:b/>
          <w:bCs/>
          <w:u w:color="000000"/>
          <w:lang w:val="ru-RU"/>
        </w:rPr>
        <w:t xml:space="preserve"> система за </w:t>
      </w:r>
      <w:proofErr w:type="spellStart"/>
      <w:r w:rsidRPr="00B616F8">
        <w:rPr>
          <w:rFonts w:ascii="Arial" w:hAnsi="Arial" w:cs="Arial"/>
          <w:b/>
          <w:bCs/>
          <w:u w:color="000000"/>
          <w:lang w:val="ru-RU"/>
        </w:rPr>
        <w:t>билети</w:t>
      </w:r>
      <w:proofErr w:type="spellEnd"/>
      <w:r w:rsidRPr="00B616F8">
        <w:rPr>
          <w:rFonts w:ascii="Arial" w:hAnsi="Arial" w:cs="Arial"/>
          <w:u w:color="000000"/>
        </w:rPr>
        <w:t xml:space="preserve"> в полза на гражданите и комбиниране на различните видове транспорт;</w:t>
      </w:r>
    </w:p>
    <w:p w14:paraId="0DFA94DA" w14:textId="770116C2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  <w:lang w:val="ru-RU"/>
        </w:rPr>
        <w:t xml:space="preserve">Инвестиции в </w:t>
      </w:r>
      <w:r w:rsidRPr="00B616F8">
        <w:rPr>
          <w:rFonts w:ascii="Arial" w:hAnsi="Arial" w:cs="Arial"/>
          <w:b/>
          <w:bCs/>
          <w:u w:color="000000"/>
        </w:rPr>
        <w:t>интермодалните терминали</w:t>
      </w:r>
      <w:r w:rsidRPr="00B616F8">
        <w:rPr>
          <w:rFonts w:ascii="Arial" w:hAnsi="Arial" w:cs="Arial"/>
          <w:u w:color="000000"/>
        </w:rPr>
        <w:t xml:space="preserve"> за съкращаване на транзитното време и превръщане на България в транспортен хъб;</w:t>
      </w:r>
    </w:p>
    <w:p w14:paraId="612D14BC" w14:textId="7FD2FA92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Модернизация на пристанищата</w:t>
      </w:r>
      <w:r w:rsidRPr="00B616F8">
        <w:rPr>
          <w:rFonts w:ascii="Arial" w:hAnsi="Arial" w:cs="Arial"/>
          <w:u w:color="000000"/>
        </w:rPr>
        <w:t xml:space="preserve"> на р. Дунав и превръщане на реката в целогодишен плавателен коридор;</w:t>
      </w:r>
    </w:p>
    <w:p w14:paraId="19814A37" w14:textId="487E68A7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hAnsi="Arial" w:cs="Arial"/>
          <w:bCs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Модернизация на пристанище Варна и пристанище Бургас. </w:t>
      </w:r>
      <w:r w:rsidRPr="00B616F8">
        <w:rPr>
          <w:rFonts w:ascii="Arial" w:hAnsi="Arial" w:cs="Arial"/>
          <w:bCs/>
          <w:u w:color="000000"/>
        </w:rPr>
        <w:t>Изграждане на Интермодален терминал на пристанище Варна – под Максуда</w:t>
      </w:r>
      <w:r w:rsidR="009455C6">
        <w:rPr>
          <w:rFonts w:ascii="Arial" w:hAnsi="Arial" w:cs="Arial"/>
          <w:bCs/>
          <w:u w:color="000000"/>
        </w:rPr>
        <w:t>;</w:t>
      </w:r>
    </w:p>
    <w:p w14:paraId="1008D243" w14:textId="4A8B15D2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Нов Закон за движение по пътищата, осигуряващ </w:t>
      </w:r>
      <w:r w:rsidRPr="00B616F8">
        <w:rPr>
          <w:rFonts w:ascii="Arial" w:hAnsi="Arial" w:cs="Arial"/>
          <w:u w:color="000000"/>
        </w:rPr>
        <w:t>по-голяма безопасност на гражданите, свеждане до минимум броя на загиналите по пътищата и намаляване на пътния травматизъм;</w:t>
      </w:r>
    </w:p>
    <w:p w14:paraId="3D77033F" w14:textId="54D0F30D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>Засилване контрола по пътищата чрез създаване на единен контролен орган;</w:t>
      </w:r>
    </w:p>
    <w:p w14:paraId="19C4567D" w14:textId="6F092AC9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  <w:lang w:val="ru-RU"/>
        </w:rPr>
        <w:t xml:space="preserve">Развитие на </w:t>
      </w:r>
      <w:r w:rsidRPr="00B616F8">
        <w:rPr>
          <w:rFonts w:ascii="Arial" w:hAnsi="Arial" w:cs="Arial"/>
          <w:b/>
          <w:bCs/>
          <w:u w:color="000000"/>
        </w:rPr>
        <w:t>българските пощи</w:t>
      </w:r>
      <w:r w:rsidRPr="00B616F8">
        <w:rPr>
          <w:rFonts w:ascii="Arial" w:hAnsi="Arial" w:cs="Arial"/>
          <w:u w:color="000000"/>
        </w:rPr>
        <w:t xml:space="preserve">, посредством навлизане на пазара на платежни услуги и финансово посредничество. Превръщане на „Български пощи“ в </w:t>
      </w:r>
      <w:r w:rsidRPr="00B616F8">
        <w:rPr>
          <w:rFonts w:ascii="Arial" w:hAnsi="Arial" w:cs="Arial"/>
          <w:b/>
          <w:bCs/>
          <w:u w:color="000000"/>
        </w:rPr>
        <w:t xml:space="preserve">основен доставчик на куриерски и </w:t>
      </w:r>
      <w:proofErr w:type="spellStart"/>
      <w:r w:rsidRPr="00B616F8">
        <w:rPr>
          <w:rFonts w:ascii="Arial" w:hAnsi="Arial" w:cs="Arial"/>
          <w:b/>
          <w:bCs/>
          <w:u w:color="000000"/>
        </w:rPr>
        <w:t>амдинистративни</w:t>
      </w:r>
      <w:proofErr w:type="spellEnd"/>
      <w:r w:rsidRPr="00B616F8">
        <w:rPr>
          <w:rFonts w:ascii="Arial" w:hAnsi="Arial" w:cs="Arial"/>
          <w:b/>
          <w:bCs/>
          <w:u w:color="000000"/>
        </w:rPr>
        <w:t xml:space="preserve"> услуги в България</w:t>
      </w:r>
      <w:r w:rsidRPr="00B616F8">
        <w:rPr>
          <w:rFonts w:ascii="Arial" w:hAnsi="Arial" w:cs="Arial"/>
          <w:u w:color="000000"/>
        </w:rPr>
        <w:t>;</w:t>
      </w:r>
    </w:p>
    <w:p w14:paraId="1C36C1A5" w14:textId="4DBB64E5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proofErr w:type="spellStart"/>
      <w:r w:rsidRPr="00B616F8">
        <w:rPr>
          <w:rFonts w:ascii="Arial" w:hAnsi="Arial" w:cs="Arial"/>
          <w:u w:color="000000"/>
          <w:lang w:val="ru-RU"/>
        </w:rPr>
        <w:t>Увеличаване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на размера на </w:t>
      </w:r>
      <w:proofErr w:type="spellStart"/>
      <w:r w:rsidRPr="00B616F8">
        <w:rPr>
          <w:rFonts w:ascii="Arial" w:hAnsi="Arial" w:cs="Arial"/>
          <w:u w:color="000000"/>
          <w:lang w:val="ru-RU"/>
        </w:rPr>
        <w:t>субсидиите</w:t>
      </w:r>
      <w:proofErr w:type="spellEnd"/>
      <w:r w:rsidRPr="00B616F8">
        <w:rPr>
          <w:rFonts w:ascii="Arial" w:hAnsi="Arial" w:cs="Arial"/>
          <w:u w:color="000000"/>
          <w:lang w:val="ru-RU"/>
        </w:rPr>
        <w:t xml:space="preserve"> на </w:t>
      </w:r>
      <w:r w:rsidRPr="00B616F8">
        <w:rPr>
          <w:rFonts w:ascii="Arial" w:hAnsi="Arial" w:cs="Arial"/>
          <w:b/>
          <w:bCs/>
          <w:u w:color="000000"/>
        </w:rPr>
        <w:t>междуселищния транспорт в малките общини</w:t>
      </w:r>
      <w:r w:rsidRPr="00B616F8">
        <w:rPr>
          <w:rFonts w:ascii="Arial" w:hAnsi="Arial" w:cs="Arial"/>
          <w:u w:color="000000"/>
        </w:rPr>
        <w:t>, отдалечените и трудно достъпните населени места;</w:t>
      </w:r>
    </w:p>
    <w:p w14:paraId="7BAF8E4F" w14:textId="291A730B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lastRenderedPageBreak/>
        <w:t xml:space="preserve">Провеждане на </w:t>
      </w:r>
      <w:r w:rsidRPr="00B616F8">
        <w:rPr>
          <w:rFonts w:ascii="Arial" w:hAnsi="Arial" w:cs="Arial"/>
          <w:b/>
          <w:u w:color="000000"/>
        </w:rPr>
        <w:t>единна транспортна политика</w:t>
      </w:r>
      <w:r w:rsidRPr="00B616F8">
        <w:rPr>
          <w:rFonts w:ascii="Arial" w:hAnsi="Arial" w:cs="Arial"/>
          <w:u w:color="000000"/>
        </w:rPr>
        <w:t xml:space="preserve"> с цел изграждане на качествена транспортната инфраструктура и въвеждане на обща, балансирана тарифна политика за </w:t>
      </w:r>
      <w:proofErr w:type="spellStart"/>
      <w:r w:rsidRPr="00B616F8">
        <w:rPr>
          <w:rFonts w:ascii="Arial" w:hAnsi="Arial" w:cs="Arial"/>
          <w:u w:color="000000"/>
        </w:rPr>
        <w:t>различнте</w:t>
      </w:r>
      <w:proofErr w:type="spellEnd"/>
      <w:r w:rsidRPr="00B616F8">
        <w:rPr>
          <w:rFonts w:ascii="Arial" w:hAnsi="Arial" w:cs="Arial"/>
          <w:u w:color="000000"/>
        </w:rPr>
        <w:t xml:space="preserve"> видове транспорт;</w:t>
      </w:r>
    </w:p>
    <w:p w14:paraId="18F375D2" w14:textId="76BC3C44" w:rsidR="003644D3" w:rsidRPr="00B616F8" w:rsidRDefault="003644D3">
      <w:pPr>
        <w:pStyle w:val="Default"/>
        <w:numPr>
          <w:ilvl w:val="0"/>
          <w:numId w:val="24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Повишаване качеството на транспортните услуги чрез подобряване </w:t>
      </w:r>
      <w:proofErr w:type="spellStart"/>
      <w:r w:rsidRPr="00B616F8">
        <w:rPr>
          <w:rFonts w:ascii="Arial" w:hAnsi="Arial" w:cs="Arial"/>
          <w:u w:color="000000"/>
        </w:rPr>
        <w:t>подготовкта</w:t>
      </w:r>
      <w:proofErr w:type="spellEnd"/>
      <w:r w:rsidRPr="00B616F8">
        <w:rPr>
          <w:rFonts w:ascii="Arial" w:hAnsi="Arial" w:cs="Arial"/>
          <w:u w:color="000000"/>
        </w:rPr>
        <w:t xml:space="preserve"> на кадрите на пътния и железопътния транспорт.</w:t>
      </w:r>
    </w:p>
    <w:p w14:paraId="4EFBBC59" w14:textId="229DBF9D" w:rsidR="004B43EA" w:rsidRDefault="004B43EA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18CCAF7F" w14:textId="77777777" w:rsidR="009455C6" w:rsidRPr="00B616F8" w:rsidRDefault="009455C6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</w:p>
    <w:p w14:paraId="02CE4161" w14:textId="6BBB8525" w:rsidR="002F6293" w:rsidRPr="00B616F8" w:rsidRDefault="002F6293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РЕГИОНАЛНО РАЗВИТИЕ</w:t>
      </w:r>
    </w:p>
    <w:p w14:paraId="785EAD97" w14:textId="13EFD468" w:rsidR="002F6293" w:rsidRPr="00B616F8" w:rsidRDefault="002F6293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Цел: </w:t>
      </w:r>
      <w:r w:rsidRPr="00B616F8">
        <w:rPr>
          <w:rFonts w:ascii="Arial" w:hAnsi="Arial" w:cs="Arial"/>
          <w:u w:color="000000"/>
        </w:rPr>
        <w:t>Стабилност и по-голяма самостоятелност на икономическите региони за планиране</w:t>
      </w:r>
      <w:r w:rsidR="00232C0F" w:rsidRPr="00B616F8">
        <w:rPr>
          <w:rFonts w:ascii="Arial" w:hAnsi="Arial" w:cs="Arial"/>
          <w:u w:color="000000"/>
        </w:rPr>
        <w:t xml:space="preserve">. </w:t>
      </w:r>
      <w:r w:rsidRPr="00B616F8">
        <w:rPr>
          <w:rFonts w:ascii="Arial" w:hAnsi="Arial" w:cs="Arial"/>
          <w:u w:color="000000"/>
        </w:rPr>
        <w:t>Държавна политика по доходите, болничните заведения, образованието и транспортната свързаност за постигане на вътрешно-регионална конвергенция и сближаване между регионите и преодоляване на неравенствата</w:t>
      </w:r>
      <w:r w:rsidR="00232C0F" w:rsidRPr="00B616F8">
        <w:rPr>
          <w:rFonts w:ascii="Arial" w:hAnsi="Arial" w:cs="Arial"/>
          <w:u w:color="000000"/>
        </w:rPr>
        <w:t>.</w:t>
      </w:r>
    </w:p>
    <w:p w14:paraId="72B445E9" w14:textId="77777777" w:rsidR="00232C0F" w:rsidRPr="00B616F8" w:rsidRDefault="00232C0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3BC76544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Държавна политика за </w:t>
      </w:r>
      <w:r w:rsidRPr="00B616F8">
        <w:rPr>
          <w:rFonts w:ascii="Arial" w:hAnsi="Arial" w:cs="Arial"/>
          <w:b/>
        </w:rPr>
        <w:t>насърчаване на развитието на всеки регион с оглед неговите икономически, социални и географски характеристики</w:t>
      </w:r>
      <w:r w:rsidRPr="00B616F8">
        <w:rPr>
          <w:rFonts w:ascii="Arial" w:hAnsi="Arial" w:cs="Arial"/>
        </w:rPr>
        <w:t>. Създаване на регионални съвети със специалисти от всички области за разработването на мащабни регионални проекти;</w:t>
      </w:r>
    </w:p>
    <w:p w14:paraId="6B84B745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B616F8">
        <w:rPr>
          <w:rFonts w:ascii="Arial" w:hAnsi="Arial" w:cs="Arial"/>
          <w:b/>
        </w:rPr>
        <w:t>Ревизия на националните планове и програми за регионално развитие</w:t>
      </w:r>
      <w:r w:rsidRPr="00B616F8">
        <w:rPr>
          <w:rFonts w:ascii="Arial" w:hAnsi="Arial" w:cs="Arial"/>
        </w:rPr>
        <w:t xml:space="preserve"> и преработването им с оглед съвременните условия и привеждането им в действие за създаването на икономически силни региони; </w:t>
      </w:r>
    </w:p>
    <w:p w14:paraId="5D77BC8A" w14:textId="47547EFF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Създаване на  </w:t>
      </w:r>
      <w:r w:rsidRPr="00B616F8">
        <w:rPr>
          <w:rFonts w:ascii="Arial" w:hAnsi="Arial" w:cs="Arial"/>
          <w:b/>
          <w:bCs/>
          <w:u w:color="000000"/>
        </w:rPr>
        <w:t>Национален фонд за сближаване между регионите, насочен към изостаналите региони</w:t>
      </w:r>
      <w:r w:rsidRPr="00B616F8">
        <w:rPr>
          <w:rFonts w:ascii="Arial" w:hAnsi="Arial" w:cs="Arial"/>
          <w:u w:color="000000"/>
        </w:rPr>
        <w:t xml:space="preserve">, който ще работи приоритетно за: </w:t>
      </w:r>
      <w:r w:rsidRPr="00B616F8">
        <w:rPr>
          <w:rFonts w:ascii="Arial" w:hAnsi="Arial" w:cs="Arial"/>
          <w:b/>
          <w:bCs/>
          <w:u w:color="000000"/>
        </w:rPr>
        <w:t>Северозападна България, Родопите, Странджа-Сакар</w:t>
      </w:r>
      <w:r w:rsidRPr="00B616F8">
        <w:rPr>
          <w:rFonts w:ascii="Arial" w:hAnsi="Arial" w:cs="Arial"/>
          <w:u w:color="000000"/>
        </w:rPr>
        <w:t xml:space="preserve">; </w:t>
      </w:r>
      <w:r w:rsidRPr="00B616F8">
        <w:rPr>
          <w:rFonts w:ascii="Arial" w:hAnsi="Arial" w:cs="Arial"/>
        </w:rPr>
        <w:t xml:space="preserve">Преференции за местни бизнес по смисъла на ЗКПО; Преференции от „Местни данъци и такси” за </w:t>
      </w:r>
      <w:proofErr w:type="spellStart"/>
      <w:r w:rsidRPr="00B616F8">
        <w:rPr>
          <w:rFonts w:ascii="Arial" w:hAnsi="Arial" w:cs="Arial"/>
        </w:rPr>
        <w:t>пършите</w:t>
      </w:r>
      <w:proofErr w:type="spellEnd"/>
      <w:r w:rsidRPr="00B616F8">
        <w:rPr>
          <w:rFonts w:ascii="Arial" w:hAnsi="Arial" w:cs="Arial"/>
        </w:rPr>
        <w:t xml:space="preserve"> пет години от </w:t>
      </w:r>
      <w:proofErr w:type="spellStart"/>
      <w:r w:rsidRPr="00B616F8">
        <w:rPr>
          <w:rFonts w:ascii="Arial" w:hAnsi="Arial" w:cs="Arial"/>
        </w:rPr>
        <w:t>същестшушане</w:t>
      </w:r>
      <w:proofErr w:type="spellEnd"/>
      <w:r w:rsidRPr="00B616F8">
        <w:rPr>
          <w:rFonts w:ascii="Arial" w:hAnsi="Arial" w:cs="Arial"/>
        </w:rPr>
        <w:t xml:space="preserve"> на нова стопанска единици. Безлих</w:t>
      </w:r>
      <w:r w:rsidR="00232C0F" w:rsidRPr="00B616F8">
        <w:rPr>
          <w:rFonts w:ascii="Arial" w:hAnsi="Arial" w:cs="Arial"/>
        </w:rPr>
        <w:t>в</w:t>
      </w:r>
      <w:r w:rsidRPr="00B616F8">
        <w:rPr>
          <w:rFonts w:ascii="Arial" w:hAnsi="Arial" w:cs="Arial"/>
        </w:rPr>
        <w:t>ени заеми от целеви инвестиционен фонд за МСП;</w:t>
      </w:r>
    </w:p>
    <w:p w14:paraId="5588D851" w14:textId="77777777" w:rsidR="000028B0" w:rsidRPr="00B616F8" w:rsidRDefault="00CA6E46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  <w:b/>
          <w:bCs/>
          <w:u w:color="000000"/>
        </w:rPr>
      </w:pPr>
      <w:proofErr w:type="spellStart"/>
      <w:r w:rsidRPr="00B616F8">
        <w:rPr>
          <w:rFonts w:ascii="Arial" w:hAnsi="Arial" w:cs="Arial"/>
          <w:b/>
          <w:bCs/>
          <w:u w:color="000000"/>
        </w:rPr>
        <w:t>Д</w:t>
      </w:r>
      <w:r w:rsidR="000028B0" w:rsidRPr="00B616F8">
        <w:rPr>
          <w:rFonts w:ascii="Arial" w:hAnsi="Arial" w:cs="Arial"/>
          <w:b/>
          <w:bCs/>
          <w:u w:color="000000"/>
        </w:rPr>
        <w:t>оиграждане</w:t>
      </w:r>
      <w:proofErr w:type="spellEnd"/>
      <w:r w:rsidR="000028B0" w:rsidRPr="00B616F8">
        <w:rPr>
          <w:rFonts w:ascii="Arial" w:hAnsi="Arial" w:cs="Arial"/>
          <w:b/>
          <w:bCs/>
          <w:u w:color="000000"/>
        </w:rPr>
        <w:t xml:space="preserve"> </w:t>
      </w:r>
      <w:r w:rsidRPr="00B616F8">
        <w:rPr>
          <w:rFonts w:ascii="Arial" w:hAnsi="Arial" w:cs="Arial"/>
          <w:b/>
          <w:bCs/>
          <w:u w:color="000000"/>
        </w:rPr>
        <w:t>с ускорени темпове на а</w:t>
      </w:r>
      <w:r w:rsidR="000028B0" w:rsidRPr="00B616F8">
        <w:rPr>
          <w:rFonts w:ascii="Arial" w:hAnsi="Arial" w:cs="Arial"/>
          <w:b/>
          <w:bCs/>
          <w:u w:color="000000"/>
        </w:rPr>
        <w:t>втомагистрала „Хемус”</w:t>
      </w:r>
      <w:r w:rsidRPr="00B616F8">
        <w:rPr>
          <w:rFonts w:ascii="Arial" w:hAnsi="Arial" w:cs="Arial"/>
          <w:b/>
          <w:bCs/>
          <w:u w:color="000000"/>
        </w:rPr>
        <w:t xml:space="preserve">, </w:t>
      </w:r>
      <w:r w:rsidRPr="00B616F8">
        <w:rPr>
          <w:rFonts w:ascii="Arial" w:hAnsi="Arial" w:cs="Arial"/>
          <w:bCs/>
          <w:u w:color="000000"/>
        </w:rPr>
        <w:t>като стратегическа инфраструктурна връзка между София – Велико Търново – Варна</w:t>
      </w:r>
      <w:r w:rsidRPr="00B616F8">
        <w:rPr>
          <w:rFonts w:ascii="Arial" w:hAnsi="Arial" w:cs="Arial"/>
          <w:b/>
          <w:bCs/>
          <w:u w:color="000000"/>
        </w:rPr>
        <w:t xml:space="preserve">. </w:t>
      </w:r>
      <w:r w:rsidRPr="00B616F8">
        <w:rPr>
          <w:rFonts w:ascii="Arial" w:hAnsi="Arial" w:cs="Arial"/>
          <w:bCs/>
          <w:u w:color="000000"/>
        </w:rPr>
        <w:t xml:space="preserve">От бързото </w:t>
      </w:r>
      <w:r w:rsidR="00B848CE" w:rsidRPr="00B616F8">
        <w:rPr>
          <w:rFonts w:ascii="Arial" w:hAnsi="Arial" w:cs="Arial"/>
          <w:bCs/>
          <w:u w:color="000000"/>
        </w:rPr>
        <w:t>й завършване зависи развитието на икономиката</w:t>
      </w:r>
      <w:r w:rsidRPr="00B616F8">
        <w:rPr>
          <w:rFonts w:ascii="Arial" w:hAnsi="Arial" w:cs="Arial"/>
          <w:bCs/>
          <w:u w:color="000000"/>
        </w:rPr>
        <w:t xml:space="preserve"> </w:t>
      </w:r>
      <w:r w:rsidR="000028B0" w:rsidRPr="00B616F8">
        <w:rPr>
          <w:rFonts w:ascii="Arial" w:hAnsi="Arial" w:cs="Arial"/>
          <w:b/>
          <w:bCs/>
          <w:u w:color="000000"/>
        </w:rPr>
        <w:t xml:space="preserve"> </w:t>
      </w:r>
      <w:r w:rsidR="00B848CE" w:rsidRPr="00B616F8">
        <w:rPr>
          <w:rFonts w:ascii="Arial" w:hAnsi="Arial" w:cs="Arial"/>
          <w:b/>
          <w:bCs/>
          <w:u w:color="000000"/>
        </w:rPr>
        <w:t xml:space="preserve">в регионите в Централна и Североизточна България; </w:t>
      </w:r>
    </w:p>
    <w:p w14:paraId="7DDF81A0" w14:textId="05C02320" w:rsidR="004C5015" w:rsidRPr="00B616F8" w:rsidRDefault="004C5015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 xml:space="preserve">Максимално бързо доизграждане на </w:t>
      </w:r>
      <w:r w:rsidR="00CA6E46" w:rsidRPr="00B616F8">
        <w:rPr>
          <w:rFonts w:ascii="Arial" w:hAnsi="Arial" w:cs="Arial"/>
          <w:b/>
          <w:bCs/>
          <w:u w:color="000000"/>
        </w:rPr>
        <w:t>авто</w:t>
      </w:r>
      <w:r w:rsidRPr="00B616F8">
        <w:rPr>
          <w:rFonts w:ascii="Arial" w:hAnsi="Arial" w:cs="Arial"/>
          <w:b/>
          <w:bCs/>
          <w:u w:color="000000"/>
        </w:rPr>
        <w:t xml:space="preserve">магистралата от Южната ни граница с Гърция </w:t>
      </w:r>
      <w:r w:rsidR="00CA6E46" w:rsidRPr="00B616F8">
        <w:rPr>
          <w:rFonts w:ascii="Arial" w:hAnsi="Arial" w:cs="Arial"/>
          <w:b/>
          <w:bCs/>
          <w:u w:color="000000"/>
        </w:rPr>
        <w:t xml:space="preserve"> Кулата -</w:t>
      </w:r>
      <w:r w:rsidRPr="00B616F8">
        <w:rPr>
          <w:rFonts w:ascii="Arial" w:hAnsi="Arial" w:cs="Arial"/>
          <w:b/>
          <w:bCs/>
          <w:u w:color="000000"/>
        </w:rPr>
        <w:t xml:space="preserve"> Видин</w:t>
      </w:r>
      <w:r w:rsidR="00CA6E46" w:rsidRPr="00B616F8">
        <w:rPr>
          <w:rFonts w:ascii="Arial" w:hAnsi="Arial" w:cs="Arial"/>
          <w:b/>
          <w:bCs/>
          <w:u w:color="000000"/>
        </w:rPr>
        <w:t xml:space="preserve"> (</w:t>
      </w:r>
      <w:r w:rsidR="00CA6E46" w:rsidRPr="00B616F8">
        <w:rPr>
          <w:rFonts w:ascii="Arial" w:hAnsi="Arial" w:cs="Arial"/>
          <w:bCs/>
          <w:u w:color="000000"/>
        </w:rPr>
        <w:t>част от трасето е</w:t>
      </w:r>
      <w:r w:rsidR="00CA6E46" w:rsidRPr="00B616F8">
        <w:rPr>
          <w:rFonts w:ascii="Arial" w:hAnsi="Arial" w:cs="Arial"/>
          <w:b/>
          <w:bCs/>
          <w:u w:color="000000"/>
        </w:rPr>
        <w:t xml:space="preserve"> </w:t>
      </w:r>
      <w:r w:rsidR="00CA6E46" w:rsidRPr="00B616F8">
        <w:rPr>
          <w:rFonts w:ascii="Arial" w:hAnsi="Arial" w:cs="Arial"/>
          <w:bCs/>
          <w:u w:color="000000"/>
        </w:rPr>
        <w:t>автомагистрала „Струма</w:t>
      </w:r>
      <w:r w:rsidR="00CA6E46" w:rsidRPr="00B616F8">
        <w:rPr>
          <w:rFonts w:ascii="Arial" w:hAnsi="Arial" w:cs="Arial"/>
          <w:b/>
          <w:bCs/>
          <w:u w:color="000000"/>
        </w:rPr>
        <w:t>”)</w:t>
      </w:r>
      <w:r w:rsidRPr="00B616F8">
        <w:rPr>
          <w:rFonts w:ascii="Arial" w:hAnsi="Arial" w:cs="Arial"/>
          <w:b/>
          <w:bCs/>
          <w:u w:color="000000"/>
        </w:rPr>
        <w:t xml:space="preserve">, </w:t>
      </w:r>
      <w:r w:rsidRPr="00B616F8">
        <w:rPr>
          <w:rFonts w:ascii="Arial" w:hAnsi="Arial" w:cs="Arial"/>
          <w:bCs/>
          <w:u w:color="000000"/>
        </w:rPr>
        <w:t xml:space="preserve"> с цел прихващане транзита на стоки от пристанище Солун, през България за </w:t>
      </w:r>
      <w:proofErr w:type="spellStart"/>
      <w:r w:rsidRPr="00B616F8">
        <w:rPr>
          <w:rFonts w:ascii="Arial" w:hAnsi="Arial" w:cs="Arial"/>
          <w:bCs/>
          <w:u w:color="000000"/>
        </w:rPr>
        <w:t>Центрана</w:t>
      </w:r>
      <w:proofErr w:type="spellEnd"/>
      <w:r w:rsidRPr="00B616F8">
        <w:rPr>
          <w:rFonts w:ascii="Arial" w:hAnsi="Arial" w:cs="Arial"/>
          <w:bCs/>
          <w:u w:color="000000"/>
        </w:rPr>
        <w:t xml:space="preserve"> и Западна Европа (</w:t>
      </w:r>
      <w:r w:rsidRPr="00B616F8">
        <w:rPr>
          <w:rFonts w:ascii="Arial" w:hAnsi="Arial" w:cs="Arial"/>
          <w:b/>
          <w:bCs/>
          <w:u w:color="000000"/>
        </w:rPr>
        <w:t>Коридор Ориент-Източно Средиземноморие</w:t>
      </w:r>
      <w:r w:rsidRPr="00B616F8">
        <w:rPr>
          <w:rFonts w:ascii="Arial" w:hAnsi="Arial" w:cs="Arial"/>
          <w:bCs/>
          <w:u w:color="000000"/>
        </w:rPr>
        <w:t>)</w:t>
      </w:r>
      <w:r w:rsidR="00B848CE" w:rsidRPr="00B616F8">
        <w:rPr>
          <w:rFonts w:ascii="Arial" w:hAnsi="Arial" w:cs="Arial"/>
          <w:bCs/>
          <w:u w:color="000000"/>
        </w:rPr>
        <w:t xml:space="preserve">, което е от значение за развитието на бизнеса в </w:t>
      </w:r>
      <w:r w:rsidR="00232C0F" w:rsidRPr="00B616F8">
        <w:rPr>
          <w:rFonts w:ascii="Arial" w:hAnsi="Arial" w:cs="Arial"/>
          <w:bCs/>
          <w:u w:color="000000"/>
        </w:rPr>
        <w:t>з</w:t>
      </w:r>
      <w:r w:rsidR="00B848CE" w:rsidRPr="00B616F8">
        <w:rPr>
          <w:rFonts w:ascii="Arial" w:hAnsi="Arial" w:cs="Arial"/>
          <w:bCs/>
          <w:u w:color="000000"/>
        </w:rPr>
        <w:t>ападните региони</w:t>
      </w:r>
      <w:r w:rsidRPr="00B616F8">
        <w:rPr>
          <w:rFonts w:ascii="Arial" w:hAnsi="Arial" w:cs="Arial"/>
          <w:bCs/>
          <w:u w:color="000000"/>
        </w:rPr>
        <w:t>;</w:t>
      </w:r>
    </w:p>
    <w:p w14:paraId="027CCE0A" w14:textId="3C6255DF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  <w:b/>
          <w:bCs/>
          <w:u w:color="000000"/>
        </w:rPr>
      </w:pPr>
      <w:r w:rsidRPr="00B616F8">
        <w:rPr>
          <w:rFonts w:ascii="Arial" w:hAnsi="Arial" w:cs="Arial"/>
          <w:bCs/>
          <w:u w:color="000000"/>
        </w:rPr>
        <w:t>Ускоряван</w:t>
      </w:r>
      <w:r w:rsidR="000028B0" w:rsidRPr="00B616F8">
        <w:rPr>
          <w:rFonts w:ascii="Arial" w:hAnsi="Arial" w:cs="Arial"/>
          <w:bCs/>
          <w:u w:color="000000"/>
        </w:rPr>
        <w:t>е изграждането на автомагистрала</w:t>
      </w:r>
      <w:r w:rsidRPr="00B616F8">
        <w:rPr>
          <w:rFonts w:ascii="Arial" w:hAnsi="Arial" w:cs="Arial"/>
          <w:bCs/>
          <w:u w:color="000000"/>
        </w:rPr>
        <w:t xml:space="preserve"> </w:t>
      </w:r>
      <w:r w:rsidR="000028B0" w:rsidRPr="00B616F8">
        <w:rPr>
          <w:rFonts w:ascii="Arial" w:hAnsi="Arial" w:cs="Arial"/>
          <w:bCs/>
          <w:u w:color="000000"/>
        </w:rPr>
        <w:t>„</w:t>
      </w:r>
      <w:r w:rsidRPr="00B616F8">
        <w:rPr>
          <w:rFonts w:ascii="Arial" w:hAnsi="Arial" w:cs="Arial"/>
          <w:bCs/>
          <w:u w:color="000000"/>
        </w:rPr>
        <w:t>Черно море</w:t>
      </w:r>
      <w:r w:rsidR="000028B0" w:rsidRPr="00B616F8">
        <w:rPr>
          <w:rFonts w:ascii="Arial" w:hAnsi="Arial" w:cs="Arial"/>
          <w:bCs/>
          <w:u w:color="000000"/>
        </w:rPr>
        <w:t>”</w:t>
      </w:r>
      <w:r w:rsidRPr="00B616F8">
        <w:rPr>
          <w:rFonts w:ascii="Arial" w:hAnsi="Arial" w:cs="Arial"/>
          <w:bCs/>
          <w:u w:color="000000"/>
        </w:rPr>
        <w:t xml:space="preserve"> като връзка Истанбул-Бургас-Варна-Констанца</w:t>
      </w:r>
      <w:r w:rsidRPr="00B616F8">
        <w:rPr>
          <w:rFonts w:ascii="Arial" w:hAnsi="Arial" w:cs="Arial"/>
          <w:b/>
          <w:bCs/>
          <w:u w:color="000000"/>
        </w:rPr>
        <w:t xml:space="preserve"> (Коридор Север-Юг)</w:t>
      </w:r>
      <w:r w:rsidR="00B848CE" w:rsidRPr="00B616F8">
        <w:rPr>
          <w:rFonts w:ascii="Arial" w:hAnsi="Arial" w:cs="Arial"/>
          <w:b/>
          <w:bCs/>
          <w:u w:color="000000"/>
        </w:rPr>
        <w:t>, ще увеличи транзита на стоки от Азия към Европа</w:t>
      </w:r>
      <w:r w:rsidR="00E810DA" w:rsidRPr="00B616F8">
        <w:rPr>
          <w:rFonts w:ascii="Arial" w:hAnsi="Arial" w:cs="Arial"/>
          <w:b/>
          <w:bCs/>
          <w:u w:color="000000"/>
        </w:rPr>
        <w:t xml:space="preserve">, и ще допринесе за икономически растеж и повишаване </w:t>
      </w:r>
      <w:proofErr w:type="spellStart"/>
      <w:r w:rsidR="00E810DA" w:rsidRPr="00B616F8">
        <w:rPr>
          <w:rFonts w:ascii="Arial" w:hAnsi="Arial" w:cs="Arial"/>
          <w:b/>
          <w:bCs/>
          <w:u w:color="000000"/>
        </w:rPr>
        <w:t>благостоянието</w:t>
      </w:r>
      <w:proofErr w:type="spellEnd"/>
      <w:r w:rsidR="00E810DA" w:rsidRPr="00B616F8">
        <w:rPr>
          <w:rFonts w:ascii="Arial" w:hAnsi="Arial" w:cs="Arial"/>
          <w:b/>
          <w:bCs/>
          <w:u w:color="000000"/>
        </w:rPr>
        <w:t xml:space="preserve"> на </w:t>
      </w:r>
      <w:r w:rsidR="00232C0F" w:rsidRPr="00B616F8">
        <w:rPr>
          <w:rFonts w:ascii="Arial" w:hAnsi="Arial" w:cs="Arial"/>
          <w:b/>
          <w:bCs/>
          <w:u w:color="000000"/>
        </w:rPr>
        <w:t>и</w:t>
      </w:r>
      <w:r w:rsidR="00E810DA" w:rsidRPr="00B616F8">
        <w:rPr>
          <w:rFonts w:ascii="Arial" w:hAnsi="Arial" w:cs="Arial"/>
          <w:b/>
          <w:bCs/>
          <w:u w:color="000000"/>
        </w:rPr>
        <w:t>зточните региони</w:t>
      </w:r>
      <w:r w:rsidRPr="00B616F8">
        <w:rPr>
          <w:rFonts w:ascii="Arial" w:hAnsi="Arial" w:cs="Arial"/>
          <w:b/>
          <w:bCs/>
          <w:u w:color="000000"/>
        </w:rPr>
        <w:t>;</w:t>
      </w:r>
    </w:p>
    <w:p w14:paraId="08F9134D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Подобряване на </w:t>
      </w:r>
      <w:r w:rsidRPr="00B616F8">
        <w:rPr>
          <w:rFonts w:ascii="Arial" w:hAnsi="Arial" w:cs="Arial"/>
          <w:b/>
          <w:u w:color="000000"/>
        </w:rPr>
        <w:t>транспортната и цифрова свързаност</w:t>
      </w:r>
      <w:r w:rsidRPr="00B616F8">
        <w:rPr>
          <w:rFonts w:ascii="Arial" w:hAnsi="Arial" w:cs="Arial"/>
          <w:u w:color="000000"/>
        </w:rPr>
        <w:t xml:space="preserve">, изграждане и модернизация на железопътните връзки със Сърбия, Република Северна Македония, пътни тунели Петрохан и Шипка, втори мост във Варна, фокус върху </w:t>
      </w:r>
      <w:r w:rsidRPr="00B616F8">
        <w:rPr>
          <w:rFonts w:ascii="Arial" w:hAnsi="Arial" w:cs="Arial"/>
          <w:b/>
          <w:u w:color="000000"/>
        </w:rPr>
        <w:t>подобряването на четвъртокласната пътна мрежа</w:t>
      </w:r>
      <w:r w:rsidRPr="00B616F8">
        <w:rPr>
          <w:rFonts w:ascii="Arial" w:hAnsi="Arial" w:cs="Arial"/>
          <w:u w:color="000000"/>
        </w:rPr>
        <w:t>;</w:t>
      </w:r>
    </w:p>
    <w:p w14:paraId="56663742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  <w:u w:color="000000"/>
        </w:rPr>
        <w:t xml:space="preserve">Укрепване на местната икономика чрез инвестиции в </w:t>
      </w:r>
      <w:r w:rsidRPr="00B616F8">
        <w:rPr>
          <w:rFonts w:ascii="Arial" w:hAnsi="Arial" w:cs="Arial"/>
          <w:b/>
          <w:bCs/>
          <w:u w:color="000000"/>
        </w:rPr>
        <w:t>индустриални паркове, бизнес инфраструктура и социални предприятия</w:t>
      </w:r>
      <w:r w:rsidRPr="00B616F8">
        <w:rPr>
          <w:rFonts w:ascii="Arial" w:hAnsi="Arial" w:cs="Arial"/>
          <w:u w:color="000000"/>
        </w:rPr>
        <w:t>;</w:t>
      </w:r>
      <w:r w:rsidRPr="00B616F8">
        <w:rPr>
          <w:rFonts w:ascii="Arial" w:hAnsi="Arial" w:cs="Arial"/>
        </w:rPr>
        <w:t xml:space="preserve"> </w:t>
      </w:r>
    </w:p>
    <w:p w14:paraId="2A62B7FC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Развитие на </w:t>
      </w:r>
      <w:r w:rsidRPr="00B616F8">
        <w:rPr>
          <w:rFonts w:ascii="Arial" w:hAnsi="Arial" w:cs="Arial"/>
          <w:b/>
        </w:rPr>
        <w:t>финансовата децентрализация на Общините</w:t>
      </w:r>
      <w:r w:rsidRPr="00B616F8">
        <w:rPr>
          <w:rFonts w:ascii="Arial" w:hAnsi="Arial" w:cs="Arial"/>
        </w:rPr>
        <w:t>, изготвяне на план за осъществяването й, който да е приет от всички общини;</w:t>
      </w:r>
    </w:p>
    <w:p w14:paraId="28390103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616F8">
        <w:rPr>
          <w:rFonts w:ascii="Arial" w:hAnsi="Arial" w:cs="Arial"/>
        </w:rPr>
        <w:t xml:space="preserve">Приоритетно </w:t>
      </w:r>
      <w:r w:rsidRPr="00B616F8">
        <w:rPr>
          <w:rFonts w:ascii="Arial" w:hAnsi="Arial" w:cs="Arial"/>
          <w:b/>
        </w:rPr>
        <w:t>инвестиране във ВиК инфраструктура</w:t>
      </w:r>
      <w:r w:rsidRPr="00B616F8">
        <w:rPr>
          <w:rFonts w:ascii="Arial" w:hAnsi="Arial" w:cs="Arial"/>
        </w:rPr>
        <w:t>, одит и пълна ревизия на ВиК Холдинга;</w:t>
      </w:r>
    </w:p>
    <w:p w14:paraId="2DE887FD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lastRenderedPageBreak/>
        <w:t xml:space="preserve">Подкрепа </w:t>
      </w:r>
      <w:r w:rsidRPr="00B616F8">
        <w:rPr>
          <w:rFonts w:ascii="Arial" w:hAnsi="Arial" w:cs="Arial"/>
          <w:b/>
          <w:bCs/>
          <w:u w:color="000000"/>
        </w:rPr>
        <w:t>за регионални туристически продукти</w:t>
      </w:r>
      <w:r w:rsidRPr="00B616F8">
        <w:rPr>
          <w:rFonts w:ascii="Arial" w:hAnsi="Arial" w:cs="Arial"/>
          <w:u w:color="000000"/>
        </w:rPr>
        <w:t xml:space="preserve"> и подобряване на достъпа до туристическите обекти;</w:t>
      </w:r>
    </w:p>
    <w:p w14:paraId="4CB5BBB8" w14:textId="77777777" w:rsidR="002F6293" w:rsidRPr="00B616F8" w:rsidRDefault="002F6293">
      <w:pPr>
        <w:pStyle w:val="Default"/>
        <w:numPr>
          <w:ilvl w:val="0"/>
          <w:numId w:val="25"/>
        </w:numPr>
        <w:spacing w:before="0" w:line="240" w:lineRule="auto"/>
        <w:ind w:left="567" w:hanging="283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 xml:space="preserve">Привличане на бъдещи специалисти (ученици и студенти) чрез </w:t>
      </w:r>
      <w:r w:rsidRPr="00B616F8">
        <w:rPr>
          <w:rFonts w:ascii="Arial" w:hAnsi="Arial" w:cs="Arial"/>
          <w:b/>
          <w:bCs/>
          <w:u w:color="000000"/>
        </w:rPr>
        <w:t>стипендии за завръщане в района</w:t>
      </w:r>
      <w:r w:rsidRPr="00B616F8">
        <w:rPr>
          <w:rFonts w:ascii="Arial" w:hAnsi="Arial" w:cs="Arial"/>
          <w:u w:color="000000"/>
        </w:rPr>
        <w:t>;</w:t>
      </w:r>
    </w:p>
    <w:p w14:paraId="619A9165" w14:textId="77777777" w:rsidR="00274395" w:rsidRPr="00B616F8" w:rsidRDefault="00274395" w:rsidP="009455C6">
      <w:pPr>
        <w:pStyle w:val="Default"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2A5ABF6A" w14:textId="77777777" w:rsidR="009A2754" w:rsidRPr="00B616F8" w:rsidRDefault="002B5FD0" w:rsidP="009455C6">
      <w:pPr>
        <w:pStyle w:val="Default"/>
        <w:spacing w:before="0" w:line="240" w:lineRule="auto"/>
        <w:jc w:val="both"/>
        <w:rPr>
          <w:rFonts w:ascii="Arial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766E0A84" w14:textId="3BC1AAA9" w:rsidR="00401C5B" w:rsidRPr="00B616F8" w:rsidRDefault="00401C5B" w:rsidP="009455C6">
      <w:pPr>
        <w:jc w:val="center"/>
        <w:rPr>
          <w:rFonts w:ascii="Arial" w:hAnsi="Arial" w:cs="Arial"/>
          <w:b/>
          <w:bCs/>
          <w:color w:val="000000"/>
          <w:lang w:val="bg-BG"/>
        </w:rPr>
      </w:pPr>
      <w:r w:rsidRPr="00B616F8">
        <w:rPr>
          <w:rFonts w:ascii="Arial" w:hAnsi="Arial" w:cs="Arial"/>
          <w:b/>
          <w:bCs/>
          <w:color w:val="000000"/>
          <w:lang w:val="bg-BG"/>
        </w:rPr>
        <w:t>БЪЛГАРИЯ В ЕВРОПЕЙСКИЯ СЪЮЗ</w:t>
      </w:r>
    </w:p>
    <w:p w14:paraId="76964EF4" w14:textId="77777777" w:rsidR="00401C5B" w:rsidRPr="00B616F8" w:rsidRDefault="00401C5B" w:rsidP="009455C6">
      <w:pPr>
        <w:jc w:val="both"/>
        <w:rPr>
          <w:rFonts w:ascii="Arial" w:hAnsi="Arial" w:cs="Arial"/>
          <w:color w:val="000000"/>
          <w:lang w:val="bg-BG"/>
        </w:rPr>
      </w:pPr>
      <w:r w:rsidRPr="00B616F8">
        <w:rPr>
          <w:rFonts w:ascii="Arial" w:hAnsi="Arial" w:cs="Arial"/>
          <w:b/>
          <w:color w:val="000000"/>
          <w:lang w:val="bg-BG"/>
        </w:rPr>
        <w:t>Цел:</w:t>
      </w:r>
      <w:r w:rsidRPr="00B616F8">
        <w:rPr>
          <w:rFonts w:ascii="Arial" w:hAnsi="Arial" w:cs="Arial"/>
          <w:color w:val="000000"/>
          <w:lang w:val="bg-BG"/>
        </w:rPr>
        <w:t xml:space="preserve"> България в ядрото, а не в периферията на Европейския съюз. Недопускане прилагането на двойни стандарти и развитие на Съюз на две (и повече) скорости</w:t>
      </w:r>
    </w:p>
    <w:p w14:paraId="7F5FE125" w14:textId="77777777" w:rsidR="00401C5B" w:rsidRPr="00B616F8" w:rsidRDefault="00401C5B" w:rsidP="009455C6">
      <w:pPr>
        <w:jc w:val="both"/>
        <w:rPr>
          <w:rFonts w:ascii="Arial" w:hAnsi="Arial" w:cs="Arial"/>
          <w:color w:val="000000"/>
          <w:lang w:val="bg-BG"/>
        </w:rPr>
      </w:pPr>
    </w:p>
    <w:p w14:paraId="5BD1B4B9" w14:textId="7AB0F87D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Ефективно оползотворяване на всички инструменти и целия потенциал на финансовия пакет „Следващо поколение ЕС“; ускоряване на прилагането на Националния план за възстановяване и устойчивост;</w:t>
      </w:r>
    </w:p>
    <w:p w14:paraId="170EF82C" w14:textId="2BA5D5A6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Активно участие на България в изграждането на европейски Социален съюз, подкрепен от нов икономически модел на развитие и растеж за преодоляване на неравенствата и преход към зелена и цифрова икономика;</w:t>
      </w:r>
    </w:p>
    <w:p w14:paraId="34537718" w14:textId="282B3C55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Приемане на България в Шенгенското пространство без допълнителни условия;</w:t>
      </w:r>
    </w:p>
    <w:p w14:paraId="010C95A9" w14:textId="32746FEA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Присъединяване към Еврозоната след задълбочен анализ на рисковете и само при пълни гаранции за доходите и спестяванията на българските граждани и защита на българската икономика;</w:t>
      </w:r>
    </w:p>
    <w:p w14:paraId="5AD621E0" w14:textId="4705A15F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Европейски съюз на младите – по-добър живот и активно демократично участие на бъдещите поколения;</w:t>
      </w:r>
    </w:p>
    <w:p w14:paraId="63DE7207" w14:textId="3B0BA248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Европейски съюз като самостоятелен фактор в глобалната политика, който развива Обща външна политика и политика на сигурност в интерес на европейските граждани;</w:t>
      </w:r>
    </w:p>
    <w:p w14:paraId="67C9722C" w14:textId="28090FE6" w:rsidR="00401C5B" w:rsidRPr="00B616F8" w:rsidRDefault="00401C5B">
      <w:pPr>
        <w:pStyle w:val="ListParagraph"/>
        <w:numPr>
          <w:ilvl w:val="0"/>
          <w:numId w:val="12"/>
        </w:numPr>
        <w:spacing w:after="0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>Осъвременяване на процедурата по изработването на българските позиции при подготовката на решения в рамките на ЕС и отчитане на специфичните български национални интереси.</w:t>
      </w:r>
    </w:p>
    <w:p w14:paraId="362DF6F3" w14:textId="7F755D38" w:rsidR="00401C5B" w:rsidRDefault="00401C5B" w:rsidP="009455C6">
      <w:pPr>
        <w:pStyle w:val="Default"/>
        <w:spacing w:before="0" w:line="240" w:lineRule="auto"/>
        <w:jc w:val="both"/>
        <w:rPr>
          <w:rFonts w:ascii="Arial" w:hAnsi="Arial" w:cs="Arial"/>
          <w:lang w:val="en-US"/>
        </w:rPr>
      </w:pPr>
    </w:p>
    <w:p w14:paraId="5486357D" w14:textId="77777777" w:rsidR="009455C6" w:rsidRPr="00B616F8" w:rsidRDefault="009455C6" w:rsidP="009455C6">
      <w:pPr>
        <w:pStyle w:val="Default"/>
        <w:spacing w:before="0" w:line="240" w:lineRule="auto"/>
        <w:jc w:val="both"/>
        <w:rPr>
          <w:rFonts w:ascii="Arial" w:hAnsi="Arial" w:cs="Arial"/>
          <w:lang w:val="en-US"/>
        </w:rPr>
      </w:pPr>
    </w:p>
    <w:p w14:paraId="1C679083" w14:textId="0FBCF1DC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</w:rPr>
      </w:pPr>
      <w:r w:rsidRPr="00B616F8">
        <w:rPr>
          <w:rFonts w:ascii="Arial" w:hAnsi="Arial" w:cs="Arial"/>
          <w:b/>
          <w:bCs/>
        </w:rPr>
        <w:t>ОТБРАНА</w:t>
      </w:r>
    </w:p>
    <w:p w14:paraId="4C1FA8F6" w14:textId="77777777" w:rsidR="002B5FD0" w:rsidRPr="00B616F8" w:rsidRDefault="00991B6F" w:rsidP="009455C6">
      <w:pPr>
        <w:jc w:val="both"/>
        <w:rPr>
          <w:rFonts w:ascii="Arial" w:hAnsi="Arial" w:cs="Arial"/>
          <w:b/>
          <w:color w:val="000000"/>
        </w:rPr>
      </w:pPr>
      <w:proofErr w:type="spellStart"/>
      <w:r w:rsidRPr="00B616F8">
        <w:rPr>
          <w:rFonts w:ascii="Arial" w:hAnsi="Arial" w:cs="Arial"/>
          <w:b/>
          <w:bCs/>
          <w:color w:val="000000"/>
        </w:rPr>
        <w:t>Цел</w:t>
      </w:r>
      <w:proofErr w:type="spellEnd"/>
      <w:r w:rsidRPr="00B616F8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Гарантиране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териториалната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цялост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,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независимостта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суверенитета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България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чрез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преодоляване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занижените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способности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,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значителния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некомплект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от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личен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състав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,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системното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недофинансиране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,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занижените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критерии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в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подготовката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,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лошите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условия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труд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ниска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мотивация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личния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състав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на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българските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въоръжени</w:t>
      </w:r>
      <w:proofErr w:type="spellEnd"/>
      <w:r w:rsidR="002B5FD0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2B5FD0" w:rsidRPr="00B616F8">
        <w:rPr>
          <w:rFonts w:ascii="Arial" w:hAnsi="Arial" w:cs="Arial"/>
          <w:bCs/>
          <w:color w:val="000000"/>
        </w:rPr>
        <w:t>сили</w:t>
      </w:r>
      <w:proofErr w:type="spellEnd"/>
      <w:r w:rsidR="002B5FD0" w:rsidRPr="00B616F8">
        <w:rPr>
          <w:rFonts w:ascii="Arial" w:hAnsi="Arial" w:cs="Arial"/>
          <w:bCs/>
          <w:color w:val="000000"/>
        </w:rPr>
        <w:t>.</w:t>
      </w:r>
      <w:r w:rsidR="002B5FD0" w:rsidRPr="00B616F8">
        <w:rPr>
          <w:rFonts w:ascii="Arial" w:hAnsi="Arial" w:cs="Arial"/>
          <w:b/>
          <w:color w:val="000000"/>
        </w:rPr>
        <w:t xml:space="preserve"> </w:t>
      </w:r>
    </w:p>
    <w:p w14:paraId="75A1C81F" w14:textId="77777777" w:rsidR="00274395" w:rsidRPr="00B616F8" w:rsidRDefault="00991B6F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</w:rPr>
      </w:pPr>
      <w:r w:rsidRPr="00B616F8">
        <w:rPr>
          <w:rFonts w:ascii="Arial" w:hAnsi="Arial" w:cs="Arial"/>
        </w:rPr>
        <w:t> </w:t>
      </w:r>
    </w:p>
    <w:p w14:paraId="1044078E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Стратегически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преглед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отбраната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изготвяне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Бяла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книга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отбраната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План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организационно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изграждане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развитие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въоръжените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CE287A3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Подобряване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организацията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работа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администрацията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повишаване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компетенциите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служителите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издигане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ролята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военната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експертиза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397A42C5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Изграждане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професионална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привлекателна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система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привличане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набиране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подбор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обучение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развитие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задържане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военнослужещите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2604F24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Балансиране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инвестициите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отбраната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между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хората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въоръжението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техниката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бойната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подготовка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инфраструктурата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Повишаване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основното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месечно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възнаграждение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най-ниското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звание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всяка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категория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военнослужещи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Ежегодно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определяне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минималната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работна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заплата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сектора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коефициент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определен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отбраната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въоръжените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63C8EE2B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lastRenderedPageBreak/>
        <w:t>Подобряване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инфраструктурата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ремонтиране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сградния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фонд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подобряване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условията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труд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осигуряване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общежития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семейни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жилища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военнослужещи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които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нямат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такива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E65DC83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Синхронизирана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модернизация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въоръжението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техниката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трите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вида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въоръжени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Наличната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бойна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техника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поддържа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ремонтира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модернизира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приемането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Активно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използване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агенциите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НАТО и ЕС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отбрана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реализирането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инвестиционни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проекти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въоръжените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4C94EDB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Изграждане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система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нарастване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силите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средствата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резерв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нарастване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отбранителните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способности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09E2E30E" w14:textId="77777777" w:rsidR="002B5FD0" w:rsidRPr="00B616F8" w:rsidRDefault="002B5FD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Регламентиране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сътрудничеството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ветераните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военнопатриотичните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съюзи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организации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патриотичното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възпитание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младежта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издигане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престижа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българската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армия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02D4C1A" w14:textId="77777777" w:rsidR="00274395" w:rsidRPr="00B616F8" w:rsidRDefault="00991B6F" w:rsidP="009455C6">
      <w:pPr>
        <w:pStyle w:val="Default"/>
        <w:spacing w:before="0" w:line="240" w:lineRule="auto"/>
        <w:ind w:left="720" w:hanging="720"/>
        <w:jc w:val="both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u w:color="000000"/>
        </w:rPr>
        <w:t> </w:t>
      </w:r>
    </w:p>
    <w:p w14:paraId="0D865DC2" w14:textId="77777777" w:rsidR="00460107" w:rsidRDefault="00460107" w:rsidP="009455C6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u w:color="000000"/>
        </w:rPr>
      </w:pPr>
    </w:p>
    <w:p w14:paraId="44CD6E3E" w14:textId="47FE9AD3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ВЪТРЕШНА СИГУРНОСТ И ОБЩЕСТВЕН РЕД</w:t>
      </w:r>
    </w:p>
    <w:p w14:paraId="180B107A" w14:textId="77777777" w:rsidR="003B539D" w:rsidRPr="00B616F8" w:rsidRDefault="00991B6F" w:rsidP="009455C6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B616F8">
        <w:rPr>
          <w:rFonts w:ascii="Arial" w:hAnsi="Arial" w:cs="Arial"/>
          <w:b/>
          <w:bCs/>
          <w:color w:val="000000"/>
          <w:u w:color="000000"/>
        </w:rPr>
        <w:t>Цел</w:t>
      </w:r>
      <w:proofErr w:type="spellEnd"/>
      <w:r w:rsidRPr="00B616F8">
        <w:rPr>
          <w:rFonts w:ascii="Arial" w:hAnsi="Arial" w:cs="Arial"/>
          <w:b/>
          <w:bCs/>
          <w:color w:val="000000"/>
          <w:u w:color="000000"/>
        </w:rPr>
        <w:t xml:space="preserve">: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Държавата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създава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защитна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стена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за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опазване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сигурността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собствеността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гражданите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.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Борба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с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престъпността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корупцията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. </w:t>
      </w:r>
    </w:p>
    <w:p w14:paraId="7B83C486" w14:textId="77777777" w:rsidR="00274395" w:rsidRPr="00B616F8" w:rsidRDefault="00274395" w:rsidP="009455C6">
      <w:pPr>
        <w:pStyle w:val="Default"/>
        <w:spacing w:before="0" w:line="240" w:lineRule="auto"/>
        <w:jc w:val="both"/>
        <w:rPr>
          <w:rFonts w:ascii="Arial" w:eastAsia="Times New Roman" w:hAnsi="Arial" w:cs="Arial"/>
          <w:u w:color="000000"/>
        </w:rPr>
      </w:pPr>
    </w:p>
    <w:p w14:paraId="5E4B0CBA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Адекватна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ефективна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реакция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страна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властите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всички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престъпления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преодоляване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чувството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безизходица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незащитеност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гражданите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Недопускане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безнаказаност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престъпниците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битовата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003412CB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Освобождаване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икономиката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паяжините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организираната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престъпност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Изкореняване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корупцията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като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технология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управление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68C19357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Ограничаване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основните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криминогенни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фактори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увеличаваща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бедност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изхвърлянето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част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младото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поколение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естествената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среда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социална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класа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нарастваща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употреба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разпространение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наркотици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ограничаване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присъствието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международната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организирана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престъпност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непозволяване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дислоцирането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големи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международни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престъпни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групировки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653E6724" w14:textId="77777777" w:rsidR="003B539D" w:rsidRPr="00B616F8" w:rsidRDefault="00BB54A2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Подобряване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разпределението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полицейските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служители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цел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ефективно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противодействие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престъпността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опазване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обществения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ред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намаляване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битовата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престъпност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, с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особено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внимание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към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>селата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>малките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>населени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места</w:t>
      </w:r>
      <w:r w:rsidR="003B539D"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607C5F1" w14:textId="734F502C" w:rsidR="003B539D" w:rsidRPr="00B616F8" w:rsidRDefault="00BB54A2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Подобряване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координацията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дейностите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системата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защита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националната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сигурност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правоохранителните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цел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r w:rsidR="00232C0F"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>п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ресичане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основните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форми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организирана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престъпност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икономиката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измамите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с ДДС,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прането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пари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контрабандата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горива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акцизни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стоки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корупцията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обществените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поръчки</w:t>
      </w:r>
      <w:proofErr w:type="spellEnd"/>
      <w:r w:rsidR="003B539D"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3417DAE" w14:textId="21882638" w:rsidR="003B539D" w:rsidRPr="00B616F8" w:rsidRDefault="00BB54A2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Ликвидиране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изцяло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каналите</w:t>
      </w:r>
      <w:proofErr w:type="spellEnd"/>
      <w:r w:rsidRPr="00B616F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за трафик на хора</w:t>
      </w:r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територията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страната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r w:rsidR="00232C0F"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>и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зграждане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съвместни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екипи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между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ДАНС и МВР</w:t>
      </w:r>
      <w:r w:rsidRPr="00B616F8">
        <w:rPr>
          <w:rFonts w:ascii="Arial" w:hAnsi="Arial" w:cs="Arial"/>
          <w:b/>
          <w:i/>
          <w:color w:val="000000"/>
          <w:sz w:val="24"/>
          <w:szCs w:val="24"/>
        </w:rPr>
        <w:t>,</w:t>
      </w:r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партньорство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със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службите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страните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ЕС</w:t>
      </w:r>
      <w:r w:rsidR="003B539D"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527F287E" w14:textId="4622103A" w:rsidR="003B539D" w:rsidRPr="00B616F8" w:rsidRDefault="00BB54A2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616F8">
        <w:rPr>
          <w:rFonts w:ascii="Arial" w:hAnsi="Arial" w:cs="Arial"/>
          <w:color w:val="000000"/>
          <w:sz w:val="24"/>
          <w:szCs w:val="24"/>
          <w:lang w:val="bg-BG"/>
        </w:rPr>
        <w:t xml:space="preserve">Изготвяне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концепция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план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2C0F"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>и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зграждане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национална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система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видеонаблюдение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населените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места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пътищата</w:t>
      </w:r>
      <w:proofErr w:type="spellEnd"/>
      <w:r w:rsidR="003B539D"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73415106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концепция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стратегия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борба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корупцията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нов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антикорупционен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кодекс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BCE388F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Нова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„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полицейска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карта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>“</w:t>
      </w:r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която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районите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селата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създават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участъци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постове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>)</w:t>
      </w:r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които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постоянен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жандармериен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състав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транспортна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техника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Всеки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пост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отговаря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повече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три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села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215C96A6" w14:textId="77777777" w:rsidR="003B539D" w:rsidRPr="00B616F8" w:rsidRDefault="00BB54A2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Пълно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обезпечаване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криминалната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полиция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със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bCs/>
          <w:color w:val="000000"/>
          <w:sz w:val="24"/>
          <w:szCs w:val="24"/>
        </w:rPr>
        <w:t>съвременна</w:t>
      </w:r>
      <w:proofErr w:type="spellEnd"/>
      <w:r w:rsidRPr="00B616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bCs/>
          <w:color w:val="000000"/>
          <w:sz w:val="24"/>
          <w:szCs w:val="24"/>
        </w:rPr>
        <w:t>криминалистична</w:t>
      </w:r>
      <w:proofErr w:type="spellEnd"/>
      <w:r w:rsidRPr="00B616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bCs/>
          <w:color w:val="000000"/>
          <w:sz w:val="24"/>
          <w:szCs w:val="24"/>
        </w:rPr>
        <w:t>техника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  <w:lang w:val="ru-RU"/>
        </w:rPr>
        <w:t>експерти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повишаване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разкриваемостта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криминалните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престъпления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всякакъв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характер</w:t>
      </w:r>
      <w:proofErr w:type="spellEnd"/>
      <w:r w:rsidR="003B539D"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780C29D4" w14:textId="77777777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lastRenderedPageBreak/>
        <w:t>Създаване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регионални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центрове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криминалистика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единна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база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данни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криминалистична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информация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(ДНК,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дактилоскопия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балистика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т.н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.);</w:t>
      </w:r>
    </w:p>
    <w:p w14:paraId="05ADADD2" w14:textId="7040D155" w:rsidR="003B539D" w:rsidRPr="00B616F8" w:rsidRDefault="003B539D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Нов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закон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МВР</w:t>
      </w:r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Материално-техническо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обезпечаване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осъвременени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възнаграждения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полицейските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служители</w:t>
      </w:r>
      <w:proofErr w:type="spellEnd"/>
      <w:r w:rsidR="009455C6">
        <w:rPr>
          <w:rFonts w:ascii="Arial" w:hAnsi="Arial" w:cs="Arial"/>
          <w:color w:val="000000"/>
          <w:sz w:val="24"/>
          <w:szCs w:val="24"/>
          <w:lang w:val="bg-BG"/>
        </w:rPr>
        <w:t>.</w:t>
      </w:r>
    </w:p>
    <w:p w14:paraId="77984F4F" w14:textId="77777777" w:rsidR="009455C6" w:rsidRPr="00B616F8" w:rsidRDefault="009455C6" w:rsidP="009455C6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14:paraId="5401686E" w14:textId="76C78B6D" w:rsidR="00551D67" w:rsidRDefault="00551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color w:val="000000"/>
          <w:bdr w:val="none" w:sz="0" w:space="0" w:color="auto"/>
          <w:lang w:val="bg-BG"/>
        </w:rPr>
      </w:pPr>
    </w:p>
    <w:p w14:paraId="226B9CF0" w14:textId="2681936C" w:rsidR="005A317F" w:rsidRPr="00B616F8" w:rsidRDefault="005A317F" w:rsidP="009455C6">
      <w:pPr>
        <w:pStyle w:val="ListParagraph"/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>КУЛТУРА</w:t>
      </w:r>
    </w:p>
    <w:p w14:paraId="15707576" w14:textId="77777777" w:rsidR="005A317F" w:rsidRPr="00B616F8" w:rsidRDefault="005A317F" w:rsidP="009455C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Цел: </w:t>
      </w: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Запазване и развитие на българската култура. Свобода на медиите.</w:t>
      </w:r>
      <w:r w:rsidRPr="00B616F8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</w:t>
      </w:r>
    </w:p>
    <w:p w14:paraId="1656F448" w14:textId="77777777" w:rsidR="005A317F" w:rsidRPr="00B616F8" w:rsidRDefault="005A317F" w:rsidP="009455C6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14:paraId="20E61B6A" w14:textId="01AB94E1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Утвърждаване на принципа на демократизъм в културата и медиите като водещ за свободата на словото и художественото творчество</w:t>
      </w:r>
      <w:r w:rsidR="009455C6">
        <w:rPr>
          <w:rFonts w:ascii="Arial" w:hAnsi="Arial" w:cs="Arial"/>
          <w:bCs/>
          <w:color w:val="000000"/>
          <w:sz w:val="24"/>
          <w:szCs w:val="24"/>
          <w:lang w:val="bg-BG"/>
        </w:rPr>
        <w:t>;</w:t>
      </w:r>
    </w:p>
    <w:p w14:paraId="36B68042" w14:textId="2E7B3DE7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Устойчиво културно развитие, гарантирано от не по-малко от 1% от БВП чрез бюджета на Република България</w:t>
      </w:r>
      <w:r w:rsidR="009455C6">
        <w:rPr>
          <w:rFonts w:ascii="Arial" w:hAnsi="Arial" w:cs="Arial"/>
          <w:bCs/>
          <w:color w:val="000000"/>
          <w:sz w:val="24"/>
          <w:szCs w:val="24"/>
          <w:lang w:val="bg-BG"/>
        </w:rPr>
        <w:t>;</w:t>
      </w:r>
    </w:p>
    <w:p w14:paraId="12633A26" w14:textId="75274FBB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Равнопоставеност на финансирането на творците от държавните, общинските и частните културни организации от публичния ресурс;</w:t>
      </w:r>
    </w:p>
    <w:p w14:paraId="03BA72F0" w14:textId="002AB013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Укрепване на музейната, библиотечната и читалищната мрежа чрез разширяване на целевите национални програми за подкрепа на художественото слово „Българските библиотеки – съвременни центрове за четене и информираност“ и „Глобални библиотеки“. Реален виртуален достъп до техните фондове;</w:t>
      </w:r>
    </w:p>
    <w:p w14:paraId="22D81E55" w14:textId="00B17530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Реконструкция, разширяване и обогатяване на материалната база на културните институти и държавните медии;</w:t>
      </w:r>
    </w:p>
    <w:p w14:paraId="58105EBF" w14:textId="32E97354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Работа с финансовите инструменти на ЕС и ЮНЕСКО. Включване на повече обекти по приоритетите „Устойчиво и интегрирано градско развитие“ и „Устойчиво развитие на туризма“ в Оперативна програма „Регионално развитие“;</w:t>
      </w:r>
    </w:p>
    <w:p w14:paraId="070FA440" w14:textId="40FA2AE7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Промени в медийното законодателство при широко обществено обсъждане с участието на всички заинтересовани професионални общности;</w:t>
      </w:r>
    </w:p>
    <w:p w14:paraId="7E1CDD13" w14:textId="584CC6B8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Изработване на общовалидни критерии за финансиране на медиите с държавни и европейски средства, което да се извършва прозрачно, отчетно и без съмнения за политическо влияние;</w:t>
      </w:r>
    </w:p>
    <w:p w14:paraId="345A1A17" w14:textId="147062C7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Въвеждане на законови минимуми за отразяване в медиите на български продукции (филми, музика и др.);</w:t>
      </w:r>
    </w:p>
    <w:p w14:paraId="7FA7A551" w14:textId="368A2F48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Приемане на Закон за защита и употреба на българския език, писменост и книжовност;</w:t>
      </w:r>
    </w:p>
    <w:p w14:paraId="5D7E00C5" w14:textId="6E449F77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Законодателно регламентиране на меценатството, на обществените фондове и публично-частното партньорство в сферата на културата;</w:t>
      </w:r>
    </w:p>
    <w:p w14:paraId="45F07895" w14:textId="59A68EEA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Активно ангажиране и финансиране на работещите в читалищата за участие в процеса на възпитание на подрастващите;</w:t>
      </w:r>
    </w:p>
    <w:p w14:paraId="354EBF00" w14:textId="015A63A2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Разработване на правна възможност приходите от творческата дейност в държавните и общинските културни институти да остават в тях;</w:t>
      </w:r>
    </w:p>
    <w:p w14:paraId="18B5D508" w14:textId="690EA6E9" w:rsidR="005A317F" w:rsidRPr="00B616F8" w:rsidRDefault="005A317F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B616F8">
        <w:rPr>
          <w:rFonts w:ascii="Arial" w:hAnsi="Arial" w:cs="Arial"/>
          <w:bCs/>
          <w:color w:val="000000"/>
          <w:sz w:val="24"/>
          <w:szCs w:val="24"/>
          <w:lang w:val="bg-BG"/>
        </w:rPr>
        <w:t>Увеличаване на заплатите на читалищните, библиотечните и музейните работници.</w:t>
      </w:r>
    </w:p>
    <w:p w14:paraId="0F99290B" w14:textId="3BBED7E6" w:rsidR="005A317F" w:rsidRDefault="005A317F" w:rsidP="009455C6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14:paraId="236D6414" w14:textId="77777777" w:rsidR="009455C6" w:rsidRPr="00B616F8" w:rsidRDefault="009455C6" w:rsidP="009455C6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14:paraId="46D94577" w14:textId="6B302927" w:rsidR="00274395" w:rsidRPr="00B616F8" w:rsidRDefault="00991B6F" w:rsidP="009455C6">
      <w:pPr>
        <w:pStyle w:val="Default"/>
        <w:spacing w:before="0" w:line="240" w:lineRule="auto"/>
        <w:jc w:val="center"/>
        <w:rPr>
          <w:rFonts w:ascii="Arial" w:eastAsia="Times New Roman" w:hAnsi="Arial" w:cs="Arial"/>
          <w:u w:color="000000"/>
        </w:rPr>
      </w:pPr>
      <w:r w:rsidRPr="00B616F8">
        <w:rPr>
          <w:rFonts w:ascii="Arial" w:hAnsi="Arial" w:cs="Arial"/>
          <w:b/>
          <w:bCs/>
          <w:u w:color="000000"/>
        </w:rPr>
        <w:t>МЛАДЕЖТА И СПОРТА</w:t>
      </w:r>
    </w:p>
    <w:p w14:paraId="0B5234AD" w14:textId="77777777" w:rsidR="00232C0F" w:rsidRPr="00B616F8" w:rsidRDefault="00991B6F" w:rsidP="009455C6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B616F8">
        <w:rPr>
          <w:rFonts w:ascii="Arial" w:hAnsi="Arial" w:cs="Arial"/>
          <w:b/>
          <w:bCs/>
          <w:color w:val="000000"/>
          <w:u w:color="000000"/>
        </w:rPr>
        <w:t>Цел</w:t>
      </w:r>
      <w:proofErr w:type="spellEnd"/>
      <w:r w:rsidRPr="00B616F8">
        <w:rPr>
          <w:rFonts w:ascii="Arial" w:hAnsi="Arial" w:cs="Arial"/>
          <w:b/>
          <w:bCs/>
          <w:color w:val="000000"/>
          <w:u w:color="000000"/>
        </w:rPr>
        <w:t xml:space="preserve">: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Подобряване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качеството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живот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гражданите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чрез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практикуване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укрепваща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здравето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двигателна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активност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спорт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.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Възстановяване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престижа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българския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спорт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за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успешно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участие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големи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международни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спортни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форуми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и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на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Олимпийски</w:t>
      </w:r>
      <w:proofErr w:type="spellEnd"/>
      <w:r w:rsidR="003B539D" w:rsidRPr="00B616F8">
        <w:rPr>
          <w:rFonts w:ascii="Arial" w:hAnsi="Arial" w:cs="Arial"/>
          <w:bCs/>
          <w:color w:val="000000"/>
        </w:rPr>
        <w:t xml:space="preserve"> </w:t>
      </w:r>
      <w:proofErr w:type="spellStart"/>
      <w:r w:rsidR="003B539D" w:rsidRPr="00B616F8">
        <w:rPr>
          <w:rFonts w:ascii="Arial" w:hAnsi="Arial" w:cs="Arial"/>
          <w:bCs/>
          <w:color w:val="000000"/>
        </w:rPr>
        <w:t>игри</w:t>
      </w:r>
      <w:proofErr w:type="spellEnd"/>
      <w:r w:rsidR="003B539D" w:rsidRPr="00B616F8">
        <w:rPr>
          <w:rFonts w:ascii="Arial" w:hAnsi="Arial" w:cs="Arial"/>
          <w:bCs/>
          <w:color w:val="000000"/>
        </w:rPr>
        <w:t>.</w:t>
      </w:r>
    </w:p>
    <w:p w14:paraId="184AC278" w14:textId="31A7BEDF" w:rsidR="003B539D" w:rsidRPr="00B616F8" w:rsidRDefault="003B539D" w:rsidP="009455C6">
      <w:pPr>
        <w:jc w:val="both"/>
        <w:rPr>
          <w:rFonts w:ascii="Arial" w:hAnsi="Arial" w:cs="Arial"/>
          <w:b/>
          <w:color w:val="000000"/>
        </w:rPr>
      </w:pPr>
      <w:r w:rsidRPr="00B616F8">
        <w:rPr>
          <w:rFonts w:ascii="Arial" w:hAnsi="Arial" w:cs="Arial"/>
          <w:b/>
          <w:color w:val="000000"/>
        </w:rPr>
        <w:t xml:space="preserve"> </w:t>
      </w:r>
    </w:p>
    <w:p w14:paraId="46111271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lastRenderedPageBreak/>
        <w:t>Увеличаване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размера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средствата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бюджетите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Министерството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младежта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общините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свободното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време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всички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рекреативния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7FD4734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Широк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достъп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съоръжения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места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практикуване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във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всяко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едно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населено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място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6AA15AAC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Единни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стандарти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инфраструктура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национално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местно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ниво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4B206EF2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Национална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мониторингова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система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измерване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оценка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двигателната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годност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здравния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статус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българското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население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364D1A6C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Съдържателна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промяна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бюджетната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политика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ММС.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Повишаване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източниците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финансиране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контрол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върху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изразходването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средствата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46FB7946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качество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физическото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възпитание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училище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въвеждане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спортове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нови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видове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двигателни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активности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традиционни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игри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38685CAE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Координационна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взаимодействие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между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Министерство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младежта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министерство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образованието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науката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министерство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здравеопазването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общините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училищата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университетските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16B8486B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Национална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програма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научно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осигуряване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възстановяване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центровете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олимпийска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подготовка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елитните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спортисти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>;</w:t>
      </w:r>
    </w:p>
    <w:p w14:paraId="36BEF61B" w14:textId="77777777" w:rsidR="003B539D" w:rsidRPr="00B616F8" w:rsidRDefault="003B5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Възстановяване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общественото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начало</w:t>
      </w:r>
      <w:proofErr w:type="spellEnd"/>
      <w:r w:rsidRPr="00B616F8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proofErr w:type="spellStart"/>
      <w:r w:rsidRPr="00B616F8">
        <w:rPr>
          <w:rFonts w:ascii="Arial" w:hAnsi="Arial" w:cs="Arial"/>
          <w:b/>
          <w:color w:val="000000"/>
          <w:sz w:val="24"/>
          <w:szCs w:val="24"/>
        </w:rPr>
        <w:t>спорта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чрез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създаване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регионални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съвети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работещи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съвместно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общини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спортни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организации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училища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университети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други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държавни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16F8">
        <w:rPr>
          <w:rFonts w:ascii="Arial" w:hAnsi="Arial" w:cs="Arial"/>
          <w:color w:val="000000"/>
          <w:sz w:val="24"/>
          <w:szCs w:val="24"/>
        </w:rPr>
        <w:t>структури</w:t>
      </w:r>
      <w:proofErr w:type="spellEnd"/>
      <w:r w:rsidRPr="00B616F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F43D5A" w14:textId="77777777" w:rsidR="00274395" w:rsidRPr="00B616F8" w:rsidRDefault="00274395" w:rsidP="00B616F8">
      <w:pPr>
        <w:pStyle w:val="Default"/>
        <w:spacing w:before="0" w:line="240" w:lineRule="auto"/>
        <w:jc w:val="both"/>
        <w:rPr>
          <w:rFonts w:ascii="Arial" w:hAnsi="Arial" w:cs="Arial"/>
        </w:rPr>
      </w:pPr>
    </w:p>
    <w:sectPr w:rsidR="00274395" w:rsidRPr="00B616F8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0702" w14:textId="77777777" w:rsidR="00106242" w:rsidRDefault="00106242">
      <w:r>
        <w:separator/>
      </w:r>
    </w:p>
  </w:endnote>
  <w:endnote w:type="continuationSeparator" w:id="0">
    <w:p w14:paraId="06C3D1F1" w14:textId="77777777" w:rsidR="00106242" w:rsidRDefault="001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D7DB" w14:textId="77777777" w:rsidR="00DF1453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899">
      <w:rPr>
        <w:noProof/>
      </w:rPr>
      <w:t>1</w:t>
    </w:r>
    <w:r>
      <w:rPr>
        <w:noProof/>
      </w:rPr>
      <w:fldChar w:fldCharType="end"/>
    </w:r>
  </w:p>
  <w:p w14:paraId="20E4D47D" w14:textId="77777777" w:rsidR="00274395" w:rsidRDefault="002743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710" w14:textId="77777777" w:rsidR="00106242" w:rsidRDefault="00106242">
      <w:r>
        <w:separator/>
      </w:r>
    </w:p>
  </w:footnote>
  <w:footnote w:type="continuationSeparator" w:id="0">
    <w:p w14:paraId="7B30516A" w14:textId="77777777" w:rsidR="00106242" w:rsidRDefault="001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970143"/>
    <w:multiLevelType w:val="hybridMultilevel"/>
    <w:tmpl w:val="04D6CF0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40595E"/>
    <w:multiLevelType w:val="hybridMultilevel"/>
    <w:tmpl w:val="87E83C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998"/>
    <w:multiLevelType w:val="hybridMultilevel"/>
    <w:tmpl w:val="195AF3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2D3F"/>
    <w:multiLevelType w:val="hybridMultilevel"/>
    <w:tmpl w:val="1070D9CA"/>
    <w:lvl w:ilvl="0" w:tplc="0809000D">
      <w:start w:val="1"/>
      <w:numFmt w:val="bullet"/>
      <w:lvlText w:val=""/>
      <w:lvlJc w:val="left"/>
      <w:pPr>
        <w:ind w:left="15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21597A1C"/>
    <w:multiLevelType w:val="hybridMultilevel"/>
    <w:tmpl w:val="AB962D2A"/>
    <w:styleLink w:val="Numbered"/>
    <w:lvl w:ilvl="0" w:tplc="FF18E80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CFC1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8D13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135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8A42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CF86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EFD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08D8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45BB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25122C"/>
    <w:multiLevelType w:val="hybridMultilevel"/>
    <w:tmpl w:val="B49E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583B"/>
    <w:multiLevelType w:val="hybridMultilevel"/>
    <w:tmpl w:val="49EEB0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5DB5"/>
    <w:multiLevelType w:val="hybridMultilevel"/>
    <w:tmpl w:val="76ECA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5F78"/>
    <w:multiLevelType w:val="hybridMultilevel"/>
    <w:tmpl w:val="081ED0E2"/>
    <w:lvl w:ilvl="0" w:tplc="0809000D">
      <w:start w:val="1"/>
      <w:numFmt w:val="bullet"/>
      <w:lvlText w:val=""/>
      <w:lvlJc w:val="left"/>
      <w:pPr>
        <w:ind w:left="1208" w:hanging="355"/>
      </w:pPr>
      <w:rPr>
        <w:rFonts w:ascii="Wingdings" w:hAnsi="Wingdings" w:hint="default"/>
        <w:w w:val="87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225"/>
    <w:multiLevelType w:val="hybridMultilevel"/>
    <w:tmpl w:val="4A74A344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23C3D"/>
    <w:multiLevelType w:val="hybridMultilevel"/>
    <w:tmpl w:val="9C981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0022"/>
    <w:multiLevelType w:val="hybridMultilevel"/>
    <w:tmpl w:val="6CF800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92512"/>
    <w:multiLevelType w:val="hybridMultilevel"/>
    <w:tmpl w:val="DBC23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1145"/>
    <w:multiLevelType w:val="hybridMultilevel"/>
    <w:tmpl w:val="3A649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5F1B"/>
    <w:multiLevelType w:val="hybridMultilevel"/>
    <w:tmpl w:val="BBEA8D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A726E"/>
    <w:multiLevelType w:val="hybridMultilevel"/>
    <w:tmpl w:val="5B961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F0999"/>
    <w:multiLevelType w:val="hybridMultilevel"/>
    <w:tmpl w:val="DF58F0D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426677"/>
    <w:multiLevelType w:val="hybridMultilevel"/>
    <w:tmpl w:val="53740B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2863"/>
    <w:multiLevelType w:val="hybridMultilevel"/>
    <w:tmpl w:val="390847EC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661AF1"/>
    <w:multiLevelType w:val="hybridMultilevel"/>
    <w:tmpl w:val="755843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C96"/>
    <w:multiLevelType w:val="hybridMultilevel"/>
    <w:tmpl w:val="945AA9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FF7"/>
    <w:multiLevelType w:val="hybridMultilevel"/>
    <w:tmpl w:val="F356C0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B12E0"/>
    <w:multiLevelType w:val="hybridMultilevel"/>
    <w:tmpl w:val="AF4A5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813FD"/>
    <w:multiLevelType w:val="hybridMultilevel"/>
    <w:tmpl w:val="FC18D9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37DB3"/>
    <w:multiLevelType w:val="hybridMultilevel"/>
    <w:tmpl w:val="24E497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2256">
    <w:abstractNumId w:val="8"/>
  </w:num>
  <w:num w:numId="2" w16cid:durableId="2018145395">
    <w:abstractNumId w:val="27"/>
  </w:num>
  <w:num w:numId="3" w16cid:durableId="647050363">
    <w:abstractNumId w:val="9"/>
  </w:num>
  <w:num w:numId="4" w16cid:durableId="1763992383">
    <w:abstractNumId w:val="11"/>
  </w:num>
  <w:num w:numId="5" w16cid:durableId="35784247">
    <w:abstractNumId w:val="10"/>
  </w:num>
  <w:num w:numId="6" w16cid:durableId="644314219">
    <w:abstractNumId w:val="5"/>
  </w:num>
  <w:num w:numId="7" w16cid:durableId="2108187288">
    <w:abstractNumId w:val="7"/>
  </w:num>
  <w:num w:numId="8" w16cid:durableId="1053698182">
    <w:abstractNumId w:val="14"/>
  </w:num>
  <w:num w:numId="9" w16cid:durableId="2029676119">
    <w:abstractNumId w:val="20"/>
  </w:num>
  <w:num w:numId="10" w16cid:durableId="1117986147">
    <w:abstractNumId w:val="17"/>
  </w:num>
  <w:num w:numId="11" w16cid:durableId="879629574">
    <w:abstractNumId w:val="21"/>
  </w:num>
  <w:num w:numId="12" w16cid:durableId="1765416472">
    <w:abstractNumId w:val="15"/>
  </w:num>
  <w:num w:numId="13" w16cid:durableId="1365250432">
    <w:abstractNumId w:val="12"/>
  </w:num>
  <w:num w:numId="14" w16cid:durableId="1878663307">
    <w:abstractNumId w:val="13"/>
  </w:num>
  <w:num w:numId="15" w16cid:durableId="60107578">
    <w:abstractNumId w:val="4"/>
  </w:num>
  <w:num w:numId="16" w16cid:durableId="493760450">
    <w:abstractNumId w:val="19"/>
  </w:num>
  <w:num w:numId="17" w16cid:durableId="1284263526">
    <w:abstractNumId w:val="16"/>
  </w:num>
  <w:num w:numId="18" w16cid:durableId="921377789">
    <w:abstractNumId w:val="28"/>
  </w:num>
  <w:num w:numId="19" w16cid:durableId="1001662769">
    <w:abstractNumId w:val="23"/>
  </w:num>
  <w:num w:numId="20" w16cid:durableId="774059083">
    <w:abstractNumId w:val="24"/>
  </w:num>
  <w:num w:numId="21" w16cid:durableId="1957441934">
    <w:abstractNumId w:val="18"/>
  </w:num>
  <w:num w:numId="22" w16cid:durableId="1768114143">
    <w:abstractNumId w:val="25"/>
  </w:num>
  <w:num w:numId="23" w16cid:durableId="1591619992">
    <w:abstractNumId w:val="22"/>
  </w:num>
  <w:num w:numId="24" w16cid:durableId="135489940">
    <w:abstractNumId w:val="6"/>
  </w:num>
  <w:num w:numId="25" w16cid:durableId="124086941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95"/>
    <w:rsid w:val="000028B0"/>
    <w:rsid w:val="000219CB"/>
    <w:rsid w:val="00031A98"/>
    <w:rsid w:val="000D4D53"/>
    <w:rsid w:val="000E2E96"/>
    <w:rsid w:val="00106242"/>
    <w:rsid w:val="001467B8"/>
    <w:rsid w:val="00151802"/>
    <w:rsid w:val="00192E05"/>
    <w:rsid w:val="001F6018"/>
    <w:rsid w:val="00232C0F"/>
    <w:rsid w:val="00234C13"/>
    <w:rsid w:val="00274395"/>
    <w:rsid w:val="002B5FD0"/>
    <w:rsid w:val="002F6293"/>
    <w:rsid w:val="00354A21"/>
    <w:rsid w:val="003644D3"/>
    <w:rsid w:val="00364508"/>
    <w:rsid w:val="003868BF"/>
    <w:rsid w:val="003B539D"/>
    <w:rsid w:val="003C5409"/>
    <w:rsid w:val="003E6E04"/>
    <w:rsid w:val="00401C5B"/>
    <w:rsid w:val="00422372"/>
    <w:rsid w:val="00451138"/>
    <w:rsid w:val="00460107"/>
    <w:rsid w:val="00472899"/>
    <w:rsid w:val="00493E8A"/>
    <w:rsid w:val="004A0C9B"/>
    <w:rsid w:val="004B43EA"/>
    <w:rsid w:val="004C22B9"/>
    <w:rsid w:val="004C5015"/>
    <w:rsid w:val="004D425B"/>
    <w:rsid w:val="004F4435"/>
    <w:rsid w:val="00551D67"/>
    <w:rsid w:val="005A317F"/>
    <w:rsid w:val="005C08DE"/>
    <w:rsid w:val="005D30BC"/>
    <w:rsid w:val="005E2DAE"/>
    <w:rsid w:val="0068115B"/>
    <w:rsid w:val="006B69B0"/>
    <w:rsid w:val="006E2BAB"/>
    <w:rsid w:val="006E6587"/>
    <w:rsid w:val="007028F0"/>
    <w:rsid w:val="007528C0"/>
    <w:rsid w:val="0075594D"/>
    <w:rsid w:val="007613B9"/>
    <w:rsid w:val="007712C5"/>
    <w:rsid w:val="007D16F0"/>
    <w:rsid w:val="007E245B"/>
    <w:rsid w:val="007E47E9"/>
    <w:rsid w:val="007F2EF5"/>
    <w:rsid w:val="00847134"/>
    <w:rsid w:val="00885814"/>
    <w:rsid w:val="008A4DF8"/>
    <w:rsid w:val="008D126D"/>
    <w:rsid w:val="008D5D53"/>
    <w:rsid w:val="008D67ED"/>
    <w:rsid w:val="00924C9C"/>
    <w:rsid w:val="009455C6"/>
    <w:rsid w:val="00966144"/>
    <w:rsid w:val="00985D51"/>
    <w:rsid w:val="00987EE7"/>
    <w:rsid w:val="00991B6F"/>
    <w:rsid w:val="009A2754"/>
    <w:rsid w:val="00A166A2"/>
    <w:rsid w:val="00A20EBD"/>
    <w:rsid w:val="00A25377"/>
    <w:rsid w:val="00A50201"/>
    <w:rsid w:val="00A6112A"/>
    <w:rsid w:val="00AC724A"/>
    <w:rsid w:val="00B3281C"/>
    <w:rsid w:val="00B616F8"/>
    <w:rsid w:val="00B621A1"/>
    <w:rsid w:val="00B848CE"/>
    <w:rsid w:val="00B84B5D"/>
    <w:rsid w:val="00B90137"/>
    <w:rsid w:val="00BA1A8C"/>
    <w:rsid w:val="00BB54A2"/>
    <w:rsid w:val="00BF6F63"/>
    <w:rsid w:val="00C03DC0"/>
    <w:rsid w:val="00C077CE"/>
    <w:rsid w:val="00C462F9"/>
    <w:rsid w:val="00C93682"/>
    <w:rsid w:val="00CA6E46"/>
    <w:rsid w:val="00D00DFC"/>
    <w:rsid w:val="00D271DD"/>
    <w:rsid w:val="00D7757D"/>
    <w:rsid w:val="00D84F8E"/>
    <w:rsid w:val="00D90B73"/>
    <w:rsid w:val="00D9159C"/>
    <w:rsid w:val="00DD3EB8"/>
    <w:rsid w:val="00DF1453"/>
    <w:rsid w:val="00E21E11"/>
    <w:rsid w:val="00E25658"/>
    <w:rsid w:val="00E261B6"/>
    <w:rsid w:val="00E33DAD"/>
    <w:rsid w:val="00E810DA"/>
    <w:rsid w:val="00E948C8"/>
    <w:rsid w:val="00EA0071"/>
    <w:rsid w:val="00EA2CCA"/>
    <w:rsid w:val="00EE1324"/>
    <w:rsid w:val="00F13317"/>
    <w:rsid w:val="00F376F2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7B57"/>
  <w15:docId w15:val="{00F73E5E-D2FA-462D-96D1-3C92FA3E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bg-BG" w:eastAsia="bg-B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il"/>
      <w:lang w:val="bg-BG" w:eastAsia="bg-BG"/>
    </w:rPr>
  </w:style>
  <w:style w:type="numbering" w:customStyle="1" w:styleId="Numbered">
    <w:name w:val="Numbered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4A0C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4A0C9B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E2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bg-BG" w:eastAsia="bg-BG"/>
    </w:rPr>
  </w:style>
  <w:style w:type="paragraph" w:styleId="ListParagraph">
    <w:name w:val="List Paragraph"/>
    <w:basedOn w:val="Normal"/>
    <w:uiPriority w:val="34"/>
    <w:qFormat/>
    <w:rsid w:val="000E2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0E2E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/>
      <w:bdr w:val="none" w:sz="0" w:space="0" w:color="auto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0E2E96"/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DF14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453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F14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453"/>
    <w:rPr>
      <w:sz w:val="24"/>
      <w:szCs w:val="24"/>
      <w:bdr w:val="nil"/>
    </w:rPr>
  </w:style>
  <w:style w:type="paragraph" w:customStyle="1" w:styleId="Heading41">
    <w:name w:val="Heading 41"/>
    <w:basedOn w:val="Normal"/>
    <w:uiPriority w:val="1"/>
    <w:qFormat/>
    <w:rsid w:val="00A611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83"/>
      <w:outlineLvl w:val="4"/>
    </w:pPr>
    <w:rPr>
      <w:rFonts w:eastAsia="Times New Roman"/>
      <w:b/>
      <w:bCs/>
      <w:bdr w:val="none" w:sz="0" w:space="0" w:color="auto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5181</Words>
  <Characters>29534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Kristian Vigenin</cp:lastModifiedBy>
  <cp:revision>12</cp:revision>
  <cp:lastPrinted>2023-02-24T07:59:00Z</cp:lastPrinted>
  <dcterms:created xsi:type="dcterms:W3CDTF">2023-02-23T15:27:00Z</dcterms:created>
  <dcterms:modified xsi:type="dcterms:W3CDTF">2023-02-24T11:55:00Z</dcterms:modified>
</cp:coreProperties>
</file>